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93CD1EC" w:rsidR="009B3FEA" w:rsidRPr="000B00D6" w:rsidRDefault="009B3FEA" w:rsidP="009B3FEA">
      <w:pPr>
        <w:pStyle w:val="Header"/>
        <w:pBdr>
          <w:bottom w:val="single" w:sz="4" w:space="1" w:color="auto"/>
        </w:pBdr>
        <w:tabs>
          <w:tab w:val="right" w:pos="9638"/>
        </w:tabs>
        <w:ind w:right="-57"/>
        <w:rPr>
          <w:rFonts w:eastAsia="Arial Unicode MS" w:cs="Arial"/>
          <w:bCs/>
          <w:sz w:val="24"/>
        </w:rPr>
      </w:pPr>
      <w:r w:rsidRPr="000B00D6">
        <w:rPr>
          <w:rFonts w:eastAsia="Arial Unicode MS" w:cs="Arial"/>
          <w:bCs/>
          <w:sz w:val="24"/>
        </w:rPr>
        <w:t>3GPP TSG-SA #</w:t>
      </w:r>
      <w:r w:rsidR="00295DDB" w:rsidRPr="000B00D6">
        <w:rPr>
          <w:rFonts w:eastAsia="Arial Unicode MS" w:cs="Arial"/>
          <w:bCs/>
          <w:sz w:val="24"/>
        </w:rPr>
        <w:t>107</w:t>
      </w:r>
      <w:r w:rsidRPr="000B00D6">
        <w:rPr>
          <w:rFonts w:eastAsia="Arial Unicode MS" w:cs="Arial"/>
          <w:bCs/>
          <w:sz w:val="24"/>
        </w:rPr>
        <w:tab/>
      </w:r>
      <w:r w:rsidR="006C6B84" w:rsidRPr="000B00D6">
        <w:rPr>
          <w:rFonts w:eastAsia="Arial Unicode MS" w:cs="Arial"/>
          <w:bCs/>
          <w:sz w:val="24"/>
        </w:rPr>
        <w:t>S</w:t>
      </w:r>
      <w:r w:rsidR="00295DDB" w:rsidRPr="000B00D6">
        <w:rPr>
          <w:rFonts w:eastAsia="Arial Unicode MS" w:cs="Arial"/>
          <w:bCs/>
          <w:sz w:val="24"/>
        </w:rPr>
        <w:t>P</w:t>
      </w:r>
      <w:r w:rsidR="006C6B84" w:rsidRPr="000B00D6">
        <w:rPr>
          <w:rFonts w:eastAsia="Arial Unicode MS" w:cs="Arial"/>
          <w:bCs/>
          <w:sz w:val="24"/>
        </w:rPr>
        <w:t>-2</w:t>
      </w:r>
      <w:r w:rsidR="007E2FAB" w:rsidRPr="000B00D6">
        <w:rPr>
          <w:rFonts w:eastAsia="Arial Unicode MS" w:cs="Arial"/>
          <w:bCs/>
          <w:sz w:val="24"/>
        </w:rPr>
        <w:t>5</w:t>
      </w:r>
      <w:r w:rsidR="006C6B84" w:rsidRPr="000B00D6">
        <w:rPr>
          <w:rFonts w:eastAsia="Arial Unicode MS" w:cs="Arial"/>
          <w:bCs/>
          <w:sz w:val="24"/>
        </w:rPr>
        <w:t>0</w:t>
      </w:r>
      <w:r w:rsidR="00E94CFA">
        <w:rPr>
          <w:rFonts w:eastAsia="Arial Unicode MS" w:cs="Arial"/>
          <w:bCs/>
          <w:sz w:val="24"/>
        </w:rPr>
        <w:t>259</w:t>
      </w:r>
    </w:p>
    <w:p w14:paraId="03EC003B" w14:textId="7F91BDE7" w:rsidR="00602CFF" w:rsidRPr="00602CFF" w:rsidRDefault="00295DD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Incheon</w:t>
      </w:r>
      <w:r w:rsidR="00B6150E">
        <w:rPr>
          <w:rFonts w:eastAsia="Arial Unicode MS" w:cs="Arial"/>
          <w:bCs/>
          <w:sz w:val="24"/>
        </w:rPr>
        <w:t>, Rep. of Korea</w:t>
      </w:r>
      <w:r w:rsidR="00E04479">
        <w:rPr>
          <w:rFonts w:eastAsia="Arial Unicode MS" w:cs="Arial"/>
          <w:bCs/>
          <w:sz w:val="24"/>
        </w:rPr>
        <w:t>,</w:t>
      </w:r>
      <w:r w:rsidR="00331CF2">
        <w:rPr>
          <w:rFonts w:eastAsia="Arial Unicode MS" w:cs="Arial"/>
          <w:bCs/>
          <w:sz w:val="24"/>
        </w:rPr>
        <w:t xml:space="preserve"> </w:t>
      </w:r>
      <w:r w:rsidR="001228C4">
        <w:rPr>
          <w:rFonts w:eastAsia="Arial Unicode MS" w:cs="Arial"/>
          <w:bCs/>
          <w:sz w:val="24"/>
        </w:rPr>
        <w:t>12-14 March</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w:t>
      </w:r>
      <w:r>
        <w:rPr>
          <w:rFonts w:eastAsia="Arial Unicode MS" w:cs="Arial"/>
          <w:bCs/>
        </w:rPr>
        <w:t>P</w:t>
      </w:r>
      <w:r w:rsidR="00602CFF" w:rsidRPr="00602CFF">
        <w:rPr>
          <w:rFonts w:eastAsia="Arial Unicode MS" w:cs="Arial"/>
          <w:bCs/>
        </w:rPr>
        <w:t>-</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15919A7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0B00D6">
        <w:rPr>
          <w:rFonts w:ascii="Arial" w:hAnsi="Arial" w:cs="Arial"/>
          <w:b/>
        </w:rPr>
        <w:t>Way forward for</w:t>
      </w:r>
      <w:r w:rsidR="008C6D43">
        <w:rPr>
          <w:rFonts w:ascii="Arial" w:hAnsi="Arial" w:cs="Arial"/>
          <w:b/>
        </w:rPr>
        <w:t xml:space="preserve"> the topic of</w:t>
      </w:r>
      <w:r w:rsidR="000B00D6">
        <w:rPr>
          <w:rFonts w:ascii="Arial" w:hAnsi="Arial" w:cs="Arial"/>
          <w:b/>
        </w:rPr>
        <w:t xml:space="preserve"> User Identi</w:t>
      </w:r>
      <w:r w:rsidR="0020618F">
        <w:rPr>
          <w:rFonts w:ascii="Arial" w:hAnsi="Arial" w:cs="Arial"/>
          <w:b/>
        </w:rPr>
        <w:t>ties</w:t>
      </w:r>
      <w:r w:rsidR="008C6D43">
        <w:rPr>
          <w:rFonts w:ascii="Arial" w:hAnsi="Arial" w:cs="Arial"/>
          <w:b/>
        </w:rPr>
        <w:t xml:space="preserve"> a</w:t>
      </w:r>
      <w:r w:rsidR="008C6D43" w:rsidRPr="008C6D43">
        <w:rPr>
          <w:rFonts w:ascii="Arial" w:hAnsi="Arial" w:cs="Arial"/>
          <w:b/>
        </w:rPr>
        <w:t xml:space="preserve">nd Authentication Architecture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F8FA0D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04D2E">
        <w:rPr>
          <w:rFonts w:ascii="Arial" w:hAnsi="Arial" w:cs="Arial"/>
          <w:b/>
        </w:rPr>
        <w:t>5.4</w:t>
      </w:r>
    </w:p>
    <w:p w14:paraId="3F7B9FA5" w14:textId="110CC0D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23F1">
        <w:rPr>
          <w:rFonts w:ascii="Arial" w:hAnsi="Arial" w:cs="Arial"/>
          <w:b/>
        </w:rPr>
        <w:t>N/A / Rel-20</w:t>
      </w:r>
    </w:p>
    <w:p w14:paraId="04A85BCE" w14:textId="118F6348" w:rsidR="00602CFF" w:rsidRDefault="00602CFF" w:rsidP="00602CFF">
      <w:pPr>
        <w:rPr>
          <w:rFonts w:ascii="Arial" w:hAnsi="Arial" w:cs="Arial"/>
          <w:i/>
        </w:rPr>
      </w:pPr>
      <w:r>
        <w:rPr>
          <w:rFonts w:ascii="Arial" w:hAnsi="Arial" w:cs="Arial"/>
          <w:i/>
        </w:rPr>
        <w:t>Abstract of the contribution:</w:t>
      </w:r>
      <w:r w:rsidR="005A23F1">
        <w:rPr>
          <w:rFonts w:ascii="Arial" w:hAnsi="Arial" w:cs="Arial"/>
          <w:i/>
        </w:rPr>
        <w:t xml:space="preserve"> Discusses the status of the topic of </w:t>
      </w:r>
      <w:r w:rsidR="005A23F1" w:rsidRPr="005A23F1">
        <w:rPr>
          <w:rFonts w:ascii="Arial" w:hAnsi="Arial" w:cs="Arial"/>
          <w:i/>
        </w:rPr>
        <w:t>User Identities and Authentication Architecture</w:t>
      </w:r>
      <w:r w:rsidR="005A23F1">
        <w:rPr>
          <w:rFonts w:ascii="Arial" w:hAnsi="Arial" w:cs="Arial"/>
          <w:i/>
        </w:rPr>
        <w:t xml:space="preserve"> and proposes a way forward</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52475AD1" w14:textId="0A3FA916" w:rsidR="007F1825" w:rsidRDefault="005A23F1" w:rsidP="007F1825">
      <w:pPr>
        <w:rPr>
          <w:lang w:eastAsia="ko-KR"/>
        </w:rPr>
      </w:pPr>
      <w:r>
        <w:rPr>
          <w:lang w:eastAsia="ko-KR"/>
        </w:rPr>
        <w:t>In SA#106</w:t>
      </w:r>
      <w:r w:rsidR="349F8F0C" w:rsidRPr="1DCA415E">
        <w:rPr>
          <w:lang w:eastAsia="ko-KR"/>
        </w:rPr>
        <w:t>,</w:t>
      </w:r>
      <w:r>
        <w:rPr>
          <w:lang w:eastAsia="ko-KR"/>
        </w:rPr>
        <w:t xml:space="preserve"> </w:t>
      </w:r>
      <w:r w:rsidR="00E35AE5">
        <w:rPr>
          <w:lang w:eastAsia="ko-KR"/>
        </w:rPr>
        <w:t>in the endorsed</w:t>
      </w:r>
      <w:r w:rsidR="00302771">
        <w:rPr>
          <w:lang w:eastAsia="ko-KR"/>
        </w:rPr>
        <w:t xml:space="preserve"> guidance for 5GA topics </w:t>
      </w:r>
      <w:r w:rsidR="007F1825">
        <w:rPr>
          <w:lang w:eastAsia="ko-KR"/>
        </w:rPr>
        <w:t>for release 20</w:t>
      </w:r>
      <w:r w:rsidR="00E35AE5" w:rsidRPr="1DCA415E">
        <w:rPr>
          <w:lang w:eastAsia="ko-KR"/>
        </w:rPr>
        <w:t xml:space="preserve"> </w:t>
      </w:r>
      <w:r w:rsidR="7895816A" w:rsidRPr="1DCA415E">
        <w:rPr>
          <w:lang w:eastAsia="ko-KR"/>
        </w:rPr>
        <w:t>(</w:t>
      </w:r>
      <w:r w:rsidR="00302771">
        <w:rPr>
          <w:lang w:eastAsia="ko-KR"/>
        </w:rPr>
        <w:t>SP-241989 [1</w:t>
      </w:r>
      <w:r w:rsidR="00302771" w:rsidRPr="1DCA415E">
        <w:rPr>
          <w:lang w:eastAsia="ko-KR"/>
        </w:rPr>
        <w:t>]</w:t>
      </w:r>
      <w:r w:rsidR="2FD7E2CB" w:rsidRPr="1DCA415E">
        <w:rPr>
          <w:lang w:eastAsia="ko-KR"/>
        </w:rPr>
        <w:t>),</w:t>
      </w:r>
      <w:r w:rsidR="00302771">
        <w:rPr>
          <w:lang w:eastAsia="ko-KR"/>
        </w:rPr>
        <w:t xml:space="preserve"> </w:t>
      </w:r>
      <w:r w:rsidR="007F1825">
        <w:rPr>
          <w:lang w:eastAsia="ko-KR"/>
        </w:rPr>
        <w:t>for the topic of “</w:t>
      </w:r>
      <w:r w:rsidR="007F1825" w:rsidRPr="007F1825">
        <w:rPr>
          <w:lang w:eastAsia="ko-KR"/>
        </w:rPr>
        <w:t>User Identities and Authentication Architecture</w:t>
      </w:r>
      <w:r w:rsidR="007F1825">
        <w:rPr>
          <w:lang w:eastAsia="ko-KR"/>
        </w:rPr>
        <w:t xml:space="preserve">” the following checkpoint was captured:  </w:t>
      </w:r>
    </w:p>
    <w:p w14:paraId="27C826C0" w14:textId="402E7B92" w:rsidR="007F1825" w:rsidRPr="007F1825" w:rsidRDefault="007F1825" w:rsidP="007F1825">
      <w:pPr>
        <w:rPr>
          <w:i/>
          <w:iCs/>
          <w:lang w:eastAsia="ko-KR"/>
        </w:rPr>
      </w:pPr>
      <w:r w:rsidRPr="007F1825">
        <w:rPr>
          <w:i/>
          <w:iCs/>
          <w:lang w:eastAsia="ko-KR"/>
        </w:rPr>
        <w:t>For topic User Identities and Authentication, whether moderated discussion can take place in Q2 2025 will be determined in TSG#107.</w:t>
      </w:r>
    </w:p>
    <w:p w14:paraId="35142B18" w14:textId="125C5096" w:rsidR="00106137" w:rsidRDefault="007F1825" w:rsidP="00680A19">
      <w:pPr>
        <w:rPr>
          <w:lang w:eastAsia="ko-KR"/>
        </w:rPr>
      </w:pPr>
      <w:r>
        <w:rPr>
          <w:lang w:eastAsia="ko-KR"/>
        </w:rPr>
        <w:t>In this paper we propose a way forwar</w:t>
      </w:r>
      <w:r w:rsidR="00F05D69">
        <w:rPr>
          <w:lang w:eastAsia="ko-KR"/>
        </w:rPr>
        <w:t>d</w:t>
      </w:r>
      <w:r w:rsidR="4A4B6DAF" w:rsidRPr="1DCA415E">
        <w:rPr>
          <w:lang w:eastAsia="ko-KR"/>
        </w:rPr>
        <w:t>,</w:t>
      </w:r>
      <w:r w:rsidR="00F05D69">
        <w:rPr>
          <w:lang w:eastAsia="ko-KR"/>
        </w:rPr>
        <w:t xml:space="preserve"> for </w:t>
      </w:r>
      <w:r w:rsidR="000419F1" w:rsidRPr="1DCA415E">
        <w:rPr>
          <w:lang w:eastAsia="ko-KR"/>
        </w:rPr>
        <w:t>SA#107</w:t>
      </w:r>
      <w:r w:rsidR="00F05D69" w:rsidRPr="1DCA415E">
        <w:rPr>
          <w:lang w:eastAsia="ko-KR"/>
        </w:rPr>
        <w:t xml:space="preserve"> </w:t>
      </w:r>
      <w:r w:rsidR="79EA70C8" w:rsidRPr="1DCA415E">
        <w:rPr>
          <w:lang w:eastAsia="ko-KR"/>
        </w:rPr>
        <w:t>approval,</w:t>
      </w:r>
      <w:r w:rsidR="00F05D69">
        <w:rPr>
          <w:lang w:eastAsia="ko-KR"/>
        </w:rPr>
        <w:t xml:space="preserve"> </w:t>
      </w:r>
      <w:proofErr w:type="gramStart"/>
      <w:r w:rsidR="00F05D69">
        <w:rPr>
          <w:lang w:eastAsia="ko-KR"/>
        </w:rPr>
        <w:t>taking into account</w:t>
      </w:r>
      <w:proofErr w:type="gramEnd"/>
      <w:r w:rsidR="00F05D69">
        <w:rPr>
          <w:lang w:eastAsia="ko-KR"/>
        </w:rPr>
        <w:t xml:space="preserve"> the conclusions of the corresponding studies in rel-19 in SA2 and SA3. </w:t>
      </w:r>
    </w:p>
    <w:p w14:paraId="0E9ABAB2" w14:textId="39C96983" w:rsidR="00820905" w:rsidRDefault="00820905" w:rsidP="00680A19">
      <w:pPr>
        <w:rPr>
          <w:lang w:eastAsia="ko-KR"/>
        </w:rPr>
      </w:pPr>
      <w:r>
        <w:rPr>
          <w:lang w:eastAsia="ko-KR"/>
        </w:rPr>
        <w:t>The “key objectives” captured for this topic in</w:t>
      </w:r>
      <w:r w:rsidR="00C438E5">
        <w:rPr>
          <w:lang w:eastAsia="ko-KR"/>
        </w:rPr>
        <w:t xml:space="preserve"> the excel file in</w:t>
      </w:r>
      <w:r>
        <w:rPr>
          <w:lang w:eastAsia="ko-KR"/>
        </w:rPr>
        <w:t xml:space="preserve"> </w:t>
      </w:r>
      <w:r w:rsidRPr="00820905">
        <w:rPr>
          <w:lang w:eastAsia="ko-KR"/>
        </w:rPr>
        <w:t>SP-241972</w:t>
      </w:r>
      <w:r>
        <w:rPr>
          <w:lang w:eastAsia="ko-KR"/>
        </w:rPr>
        <w:t xml:space="preserve"> [2] are copied in the Annex</w:t>
      </w:r>
      <w:r w:rsidR="00D44574">
        <w:rPr>
          <w:lang w:eastAsia="ko-KR"/>
        </w:rPr>
        <w:t xml:space="preserve"> A</w:t>
      </w:r>
      <w:r>
        <w:rPr>
          <w:lang w:eastAsia="ko-KR"/>
        </w:rPr>
        <w:t xml:space="preserve"> of the present document. </w:t>
      </w:r>
      <w:r w:rsidR="00C01944">
        <w:rPr>
          <w:lang w:eastAsia="ko-KR"/>
        </w:rPr>
        <w:t>All the part 1 objectives on this topic were already discussed in SA2 in rel-19</w:t>
      </w:r>
      <w:r w:rsidR="00452C71">
        <w:rPr>
          <w:lang w:eastAsia="ko-KR"/>
        </w:rPr>
        <w:t xml:space="preserve"> and the conclusions were documented in TR 23.700-32 [3]</w:t>
      </w:r>
      <w:r w:rsidR="00CB1A26">
        <w:rPr>
          <w:lang w:eastAsia="ko-KR"/>
        </w:rPr>
        <w:t>. The key issues</w:t>
      </w:r>
      <w:r w:rsidR="00927460">
        <w:rPr>
          <w:lang w:eastAsia="ko-KR"/>
        </w:rPr>
        <w:t xml:space="preserve"> in rel-19</w:t>
      </w:r>
      <w:r w:rsidR="00CB1A26">
        <w:rPr>
          <w:lang w:eastAsia="ko-KR"/>
        </w:rPr>
        <w:t xml:space="preserve"> </w:t>
      </w:r>
      <w:r w:rsidR="00B22D4F">
        <w:rPr>
          <w:lang w:eastAsia="ko-KR"/>
        </w:rPr>
        <w:t xml:space="preserve">were: </w:t>
      </w:r>
    </w:p>
    <w:p w14:paraId="517FA6A0" w14:textId="542A57C1" w:rsidR="001D5A69" w:rsidRPr="00B22D4F" w:rsidRDefault="001D5A69" w:rsidP="00680A19">
      <w:pPr>
        <w:rPr>
          <w:i/>
          <w:iCs/>
          <w:lang w:eastAsia="ko-KR"/>
        </w:rPr>
      </w:pPr>
      <w:r w:rsidRPr="00B22D4F">
        <w:rPr>
          <w:i/>
          <w:iCs/>
          <w:lang w:eastAsia="ko-KR"/>
        </w:rPr>
        <w:t>Key Issue #1: Identifying the Human User of a Subscription</w:t>
      </w:r>
    </w:p>
    <w:p w14:paraId="6D65BEB0" w14:textId="78789461" w:rsidR="001D5A69" w:rsidRPr="00B22D4F" w:rsidRDefault="00D0152C" w:rsidP="00680A19">
      <w:pPr>
        <w:rPr>
          <w:i/>
          <w:iCs/>
        </w:rPr>
      </w:pPr>
      <w:r w:rsidRPr="00B22D4F">
        <w:rPr>
          <w:i/>
          <w:iCs/>
        </w:rPr>
        <w:t>Key Issue #2: Authentication and Authorization of Users and Restrictions on Users</w:t>
      </w:r>
    </w:p>
    <w:p w14:paraId="101E98B9" w14:textId="7C3531C1" w:rsidR="00D0152C" w:rsidRPr="00B22D4F" w:rsidRDefault="00641B59" w:rsidP="00680A19">
      <w:pPr>
        <w:rPr>
          <w:i/>
          <w:iCs/>
          <w:lang w:eastAsia="ko-KR"/>
        </w:rPr>
      </w:pPr>
      <w:r w:rsidRPr="00B22D4F">
        <w:rPr>
          <w:i/>
          <w:iCs/>
        </w:rPr>
        <w:t>Key Issue #3: Exposure of User Identity Profile Information</w:t>
      </w:r>
    </w:p>
    <w:p w14:paraId="449B3B56" w14:textId="478F5014" w:rsidR="002217D4" w:rsidRPr="00B22D4F" w:rsidRDefault="00996D09" w:rsidP="00680A19">
      <w:pPr>
        <w:rPr>
          <w:i/>
          <w:iCs/>
        </w:rPr>
      </w:pPr>
      <w:r w:rsidRPr="00B22D4F">
        <w:rPr>
          <w:i/>
          <w:iCs/>
        </w:rPr>
        <w:t>Key Issue #4: Identifying non-3GPP Devices Connecting behind a UE or 5G-RG</w:t>
      </w:r>
    </w:p>
    <w:p w14:paraId="3E0AF43F" w14:textId="77777777" w:rsidR="00C774C5" w:rsidRDefault="00B22D4F" w:rsidP="00680A19">
      <w:pPr>
        <w:rPr>
          <w:lang w:eastAsia="ko-KR"/>
        </w:rPr>
      </w:pPr>
      <w:r>
        <w:rPr>
          <w:lang w:eastAsia="ko-KR"/>
        </w:rPr>
        <w:t>For Key Issue #1-3 the conclusion was “</w:t>
      </w:r>
      <w:r w:rsidRPr="00B22D4F">
        <w:rPr>
          <w:lang w:eastAsia="ko-KR"/>
        </w:rPr>
        <w:t>No normative work will take place for this key issue in this Release</w:t>
      </w:r>
      <w:r w:rsidR="00E87115">
        <w:rPr>
          <w:lang w:eastAsia="ko-KR"/>
        </w:rPr>
        <w:t xml:space="preserve">”. </w:t>
      </w:r>
    </w:p>
    <w:p w14:paraId="1799C2A9" w14:textId="7084E1ED" w:rsidR="00C774C5" w:rsidRPr="00B426D0" w:rsidRDefault="00C774C5" w:rsidP="00680A19">
      <w:pPr>
        <w:rPr>
          <w:b/>
          <w:bCs/>
          <w:lang w:eastAsia="ko-KR"/>
        </w:rPr>
      </w:pPr>
      <w:r w:rsidRPr="00B426D0">
        <w:rPr>
          <w:b/>
          <w:bCs/>
          <w:lang w:eastAsia="ko-KR"/>
        </w:rPr>
        <w:t>Observation 1: the</w:t>
      </w:r>
      <w:r w:rsidR="001E7364" w:rsidRPr="00B426D0">
        <w:rPr>
          <w:b/>
          <w:bCs/>
          <w:lang w:eastAsia="ko-KR"/>
        </w:rPr>
        <w:t xml:space="preserve"> part 1 of the</w:t>
      </w:r>
      <w:r w:rsidRPr="00B426D0">
        <w:rPr>
          <w:b/>
          <w:bCs/>
          <w:lang w:eastAsia="ko-KR"/>
        </w:rPr>
        <w:t xml:space="preserve"> </w:t>
      </w:r>
      <w:r w:rsidR="001E7364" w:rsidRPr="00B426D0">
        <w:rPr>
          <w:b/>
          <w:bCs/>
          <w:lang w:eastAsia="ko-KR"/>
        </w:rPr>
        <w:t xml:space="preserve">“key objectives” (see Annex A) for this topic are identical the </w:t>
      </w:r>
      <w:r w:rsidR="00B426D0" w:rsidRPr="00B426D0">
        <w:rPr>
          <w:b/>
          <w:bCs/>
          <w:lang w:eastAsia="ko-KR"/>
        </w:rPr>
        <w:t>key issues of what was studied already in rel-19 and concluded to not do normative work.</w:t>
      </w:r>
    </w:p>
    <w:p w14:paraId="24AEE436" w14:textId="6DE387DC" w:rsidR="00996D09" w:rsidRDefault="00BA3161" w:rsidP="00680A19">
      <w:pPr>
        <w:rPr>
          <w:lang w:eastAsia="ko-KR"/>
        </w:rPr>
      </w:pPr>
      <w:r>
        <w:rPr>
          <w:lang w:eastAsia="ko-KR"/>
        </w:rPr>
        <w:t>According to t</w:t>
      </w:r>
      <w:r w:rsidR="00E87115">
        <w:rPr>
          <w:lang w:eastAsia="ko-KR"/>
        </w:rPr>
        <w:t xml:space="preserve">he authors of the </w:t>
      </w:r>
      <w:r w:rsidR="00425EB8">
        <w:rPr>
          <w:lang w:eastAsia="ko-KR"/>
        </w:rPr>
        <w:t>present</w:t>
      </w:r>
      <w:r w:rsidR="00E87115">
        <w:rPr>
          <w:lang w:eastAsia="ko-KR"/>
        </w:rPr>
        <w:t xml:space="preserve"> document</w:t>
      </w:r>
      <w:r>
        <w:rPr>
          <w:lang w:eastAsia="ko-KR"/>
        </w:rPr>
        <w:t xml:space="preserve">, </w:t>
      </w:r>
      <w:r w:rsidR="00F71655">
        <w:rPr>
          <w:lang w:eastAsia="ko-KR"/>
        </w:rPr>
        <w:t xml:space="preserve">one of </w:t>
      </w:r>
      <w:r>
        <w:rPr>
          <w:lang w:eastAsia="ko-KR"/>
        </w:rPr>
        <w:t>the main sticking point</w:t>
      </w:r>
      <w:r w:rsidR="00F71655">
        <w:rPr>
          <w:lang w:eastAsia="ko-KR"/>
        </w:rPr>
        <w:t>s</w:t>
      </w:r>
      <w:r>
        <w:rPr>
          <w:lang w:eastAsia="ko-KR"/>
        </w:rPr>
        <w:t xml:space="preserve"> for reaching agreeable conclusions</w:t>
      </w:r>
      <w:r w:rsidR="00917A8A">
        <w:rPr>
          <w:lang w:eastAsia="ko-KR"/>
        </w:rPr>
        <w:t xml:space="preserve"> in SA2</w:t>
      </w:r>
      <w:r>
        <w:rPr>
          <w:lang w:eastAsia="ko-KR"/>
        </w:rPr>
        <w:t xml:space="preserve"> </w:t>
      </w:r>
      <w:r w:rsidR="00F17620">
        <w:rPr>
          <w:lang w:eastAsia="ko-KR"/>
        </w:rPr>
        <w:t xml:space="preserve">for the </w:t>
      </w:r>
      <w:proofErr w:type="gramStart"/>
      <w:r w:rsidR="00F17620">
        <w:rPr>
          <w:lang w:eastAsia="ko-KR"/>
        </w:rPr>
        <w:t>aforementioned Key</w:t>
      </w:r>
      <w:proofErr w:type="gramEnd"/>
      <w:r w:rsidR="00F17620">
        <w:rPr>
          <w:lang w:eastAsia="ko-KR"/>
        </w:rPr>
        <w:t xml:space="preserve"> Issues 1-3 in rel-19 was the trust model between the entity in the device that </w:t>
      </w:r>
      <w:r w:rsidR="00455617">
        <w:rPr>
          <w:lang w:eastAsia="ko-KR"/>
        </w:rPr>
        <w:t>stores this “human user information” and the MNO</w:t>
      </w:r>
      <w:r w:rsidR="00EC6AE2">
        <w:rPr>
          <w:lang w:eastAsia="ko-KR"/>
        </w:rPr>
        <w:t xml:space="preserve"> (see [5]</w:t>
      </w:r>
      <w:r w:rsidR="00750475">
        <w:rPr>
          <w:lang w:eastAsia="ko-KR"/>
        </w:rPr>
        <w:t>)</w:t>
      </w:r>
      <w:r w:rsidR="00455617">
        <w:rPr>
          <w:lang w:eastAsia="ko-KR"/>
        </w:rPr>
        <w:t>. For this reason</w:t>
      </w:r>
      <w:r w:rsidR="0EF3F889" w:rsidRPr="1DCA415E">
        <w:rPr>
          <w:lang w:eastAsia="ko-KR"/>
        </w:rPr>
        <w:t>,</w:t>
      </w:r>
      <w:r w:rsidR="00455617">
        <w:rPr>
          <w:lang w:eastAsia="ko-KR"/>
        </w:rPr>
        <w:t xml:space="preserve"> SA2#</w:t>
      </w:r>
      <w:r w:rsidR="00586F10">
        <w:rPr>
          <w:lang w:eastAsia="ko-KR"/>
        </w:rPr>
        <w:t xml:space="preserve">163 sent LS </w:t>
      </w:r>
      <w:r w:rsidR="00750475">
        <w:rPr>
          <w:lang w:eastAsia="ko-KR"/>
        </w:rPr>
        <w:t>S2-</w:t>
      </w:r>
      <w:r w:rsidR="00E95373">
        <w:rPr>
          <w:lang w:eastAsia="ko-KR"/>
        </w:rPr>
        <w:t>2407236 [6]</w:t>
      </w:r>
      <w:r w:rsidR="00586F10">
        <w:rPr>
          <w:lang w:eastAsia="ko-KR"/>
        </w:rPr>
        <w:t xml:space="preserve"> that was answered by SA3 in Maastricht SA2/SA3 meetings</w:t>
      </w:r>
      <w:r w:rsidR="00714273">
        <w:rPr>
          <w:lang w:eastAsia="ko-KR"/>
        </w:rPr>
        <w:t xml:space="preserve"> in S2-24092</w:t>
      </w:r>
      <w:r w:rsidR="0006168D">
        <w:rPr>
          <w:lang w:eastAsia="ko-KR"/>
        </w:rPr>
        <w:t>38 [4]</w:t>
      </w:r>
      <w:r w:rsidR="00022684">
        <w:rPr>
          <w:lang w:eastAsia="ko-KR"/>
        </w:rPr>
        <w:t xml:space="preserve"> but SA3 was not able to reach any </w:t>
      </w:r>
      <w:r w:rsidR="00A04B4B" w:rsidRPr="00A04B4B">
        <w:rPr>
          <w:lang w:eastAsia="ko-KR"/>
        </w:rPr>
        <w:t>agreement</w:t>
      </w:r>
      <w:r w:rsidR="00586F10">
        <w:rPr>
          <w:lang w:eastAsia="ko-KR"/>
        </w:rPr>
        <w:t xml:space="preserve"> (see entire content of this LS response in Annex B)</w:t>
      </w:r>
      <w:r w:rsidR="00A04B4B">
        <w:rPr>
          <w:lang w:eastAsia="ko-KR"/>
        </w:rPr>
        <w:t xml:space="preserve">. </w:t>
      </w:r>
    </w:p>
    <w:p w14:paraId="23D06652" w14:textId="4B6B75FA" w:rsidR="00A04B4B" w:rsidRDefault="00A04B4B" w:rsidP="00680A19">
      <w:pPr>
        <w:rPr>
          <w:lang w:eastAsia="ko-KR"/>
        </w:rPr>
      </w:pPr>
      <w:r>
        <w:rPr>
          <w:lang w:eastAsia="ko-KR"/>
        </w:rPr>
        <w:t>Considering therefore where the work stopped in SA2 in rel-19, it is not appropriate to restart in rel-20</w:t>
      </w:r>
      <w:r w:rsidR="005F5FAA">
        <w:rPr>
          <w:lang w:eastAsia="ko-KR"/>
        </w:rPr>
        <w:t xml:space="preserve"> discussion in SA2 for the objectives in part 1 of Annex A</w:t>
      </w:r>
      <w:r>
        <w:rPr>
          <w:lang w:eastAsia="ko-KR"/>
        </w:rPr>
        <w:t xml:space="preserve"> before </w:t>
      </w:r>
      <w:r w:rsidR="008E4A2C">
        <w:rPr>
          <w:lang w:eastAsia="ko-KR"/>
        </w:rPr>
        <w:t>SA3 discusses and concludes on the</w:t>
      </w:r>
      <w:r w:rsidR="00D45996">
        <w:rPr>
          <w:lang w:eastAsia="ko-KR"/>
        </w:rPr>
        <w:t xml:space="preserve"> SA2</w:t>
      </w:r>
      <w:r w:rsidR="008E4A2C">
        <w:rPr>
          <w:lang w:eastAsia="ko-KR"/>
        </w:rPr>
        <w:t xml:space="preserve"> questions referring to the </w:t>
      </w:r>
      <w:r w:rsidR="008E4A2C" w:rsidRPr="008E4A2C">
        <w:rPr>
          <w:lang w:eastAsia="ko-KR"/>
        </w:rPr>
        <w:t xml:space="preserve">trust </w:t>
      </w:r>
      <w:r w:rsidR="008E4A2C">
        <w:rPr>
          <w:lang w:eastAsia="ko-KR"/>
        </w:rPr>
        <w:t xml:space="preserve">of </w:t>
      </w:r>
      <w:r w:rsidR="008E4A2C" w:rsidRPr="008E4A2C">
        <w:rPr>
          <w:lang w:eastAsia="ko-KR"/>
        </w:rPr>
        <w:t>the user identifier and credentials</w:t>
      </w:r>
      <w:r w:rsidR="008E4A2C">
        <w:rPr>
          <w:lang w:eastAsia="ko-KR"/>
        </w:rPr>
        <w:t xml:space="preserve"> for the HPLMN</w:t>
      </w:r>
      <w:r w:rsidR="00D45996">
        <w:rPr>
          <w:lang w:eastAsia="ko-KR"/>
        </w:rPr>
        <w:t xml:space="preserve">. </w:t>
      </w:r>
    </w:p>
    <w:p w14:paraId="07DCF62C" w14:textId="54C21EE5" w:rsidR="00D45996" w:rsidRPr="00A24BA8" w:rsidRDefault="00D45996" w:rsidP="00680A19">
      <w:pPr>
        <w:rPr>
          <w:b/>
          <w:bCs/>
          <w:lang w:eastAsia="ko-KR"/>
        </w:rPr>
      </w:pPr>
      <w:r w:rsidRPr="00A24BA8">
        <w:rPr>
          <w:b/>
          <w:bCs/>
          <w:lang w:eastAsia="ko-KR"/>
        </w:rPr>
        <w:t>Proposal 1: it is proposed that moderated email discussion</w:t>
      </w:r>
      <w:r w:rsidR="00237BC5" w:rsidRPr="00A24BA8">
        <w:rPr>
          <w:b/>
          <w:bCs/>
          <w:lang w:eastAsia="ko-KR"/>
        </w:rPr>
        <w:t xml:space="preserve"> in SA2</w:t>
      </w:r>
      <w:r w:rsidRPr="00A24BA8">
        <w:rPr>
          <w:b/>
          <w:bCs/>
          <w:lang w:eastAsia="ko-KR"/>
        </w:rPr>
        <w:t xml:space="preserve"> for the objectives in part 1 of Annex A starts only after SA3 </w:t>
      </w:r>
      <w:r w:rsidR="00237BC5" w:rsidRPr="00A24BA8">
        <w:rPr>
          <w:b/>
          <w:bCs/>
          <w:lang w:eastAsia="ko-KR"/>
        </w:rPr>
        <w:t>discussion and conclusions.</w:t>
      </w:r>
    </w:p>
    <w:p w14:paraId="1954A928" w14:textId="1CAEB29B" w:rsidR="00E32E7D" w:rsidRDefault="00237BC5" w:rsidP="00E32E7D">
      <w:pPr>
        <w:rPr>
          <w:lang w:eastAsia="ko-KR"/>
        </w:rPr>
      </w:pPr>
      <w:r>
        <w:rPr>
          <w:lang w:eastAsia="ko-KR"/>
        </w:rPr>
        <w:t>For</w:t>
      </w:r>
      <w:r w:rsidR="00AC5672">
        <w:rPr>
          <w:lang w:eastAsia="ko-KR"/>
        </w:rPr>
        <w:t xml:space="preserve"> the</w:t>
      </w:r>
      <w:r>
        <w:rPr>
          <w:lang w:eastAsia="ko-KR"/>
        </w:rPr>
        <w:t xml:space="preserve"> part 2 of the objectives in Annex A, the understanding of the authors </w:t>
      </w:r>
      <w:r w:rsidR="00E6328E">
        <w:rPr>
          <w:lang w:eastAsia="ko-KR"/>
        </w:rPr>
        <w:t>is that they are already accomplished in rel</w:t>
      </w:r>
      <w:r w:rsidR="00A24BA8">
        <w:rPr>
          <w:lang w:eastAsia="ko-KR"/>
        </w:rPr>
        <w:t xml:space="preserve">-19 through the </w:t>
      </w:r>
      <w:r w:rsidR="0045497B">
        <w:rPr>
          <w:lang w:eastAsia="ko-KR"/>
        </w:rPr>
        <w:t xml:space="preserve">normative </w:t>
      </w:r>
      <w:r w:rsidR="00A24BA8">
        <w:rPr>
          <w:lang w:eastAsia="ko-KR"/>
        </w:rPr>
        <w:t xml:space="preserve">work </w:t>
      </w:r>
      <w:r w:rsidR="0045497B">
        <w:rPr>
          <w:lang w:eastAsia="ko-KR"/>
        </w:rPr>
        <w:t>done in</w:t>
      </w:r>
      <w:r w:rsidR="00F177CB">
        <w:rPr>
          <w:lang w:eastAsia="ko-KR"/>
        </w:rPr>
        <w:t xml:space="preserve"> WI</w:t>
      </w:r>
      <w:r w:rsidR="00E32E7D">
        <w:rPr>
          <w:lang w:eastAsia="ko-KR"/>
        </w:rPr>
        <w:t xml:space="preserve"> “Identifying non-3GPP Devices Connecting behind a UE or 5G-RG</w:t>
      </w:r>
      <w:r w:rsidR="007E4471">
        <w:rPr>
          <w:lang w:eastAsia="ko-KR"/>
        </w:rPr>
        <w:t>”</w:t>
      </w:r>
      <w:r w:rsidR="00E32E7D">
        <w:rPr>
          <w:lang w:eastAsia="ko-KR"/>
        </w:rPr>
        <w:t xml:space="preserve"> (UIA_ARC)</w:t>
      </w:r>
      <w:r w:rsidR="007E4471">
        <w:rPr>
          <w:lang w:eastAsia="ko-KR"/>
        </w:rPr>
        <w:t xml:space="preserve"> but if the proponents of this topic believe otherwise we are open to discuss further whether it is appropriate to start moderated email discussion in SA2 in Q2 2025</w:t>
      </w:r>
      <w:r w:rsidR="00AC5672">
        <w:rPr>
          <w:lang w:eastAsia="ko-KR"/>
        </w:rPr>
        <w:t xml:space="preserve"> to get the views of the wider community</w:t>
      </w:r>
      <w:r w:rsidR="007E4471">
        <w:rPr>
          <w:lang w:eastAsia="ko-KR"/>
        </w:rPr>
        <w:t xml:space="preserve">. </w:t>
      </w:r>
    </w:p>
    <w:p w14:paraId="4127D3BE" w14:textId="222553FA" w:rsidR="007E4471" w:rsidRPr="00A24BA8" w:rsidRDefault="007E4471" w:rsidP="007E4471">
      <w:pPr>
        <w:rPr>
          <w:b/>
          <w:bCs/>
          <w:lang w:eastAsia="ko-KR"/>
        </w:rPr>
      </w:pPr>
      <w:r w:rsidRPr="00A24BA8">
        <w:rPr>
          <w:b/>
          <w:bCs/>
          <w:lang w:eastAsia="ko-KR"/>
        </w:rPr>
        <w:t xml:space="preserve">Proposal </w:t>
      </w:r>
      <w:r>
        <w:rPr>
          <w:b/>
          <w:bCs/>
          <w:lang w:eastAsia="ko-KR"/>
        </w:rPr>
        <w:t>2</w:t>
      </w:r>
      <w:r w:rsidRPr="00A24BA8">
        <w:rPr>
          <w:b/>
          <w:bCs/>
          <w:lang w:eastAsia="ko-KR"/>
        </w:rPr>
        <w:t>: it is proposed that</w:t>
      </w:r>
      <w:r>
        <w:rPr>
          <w:b/>
          <w:bCs/>
          <w:lang w:eastAsia="ko-KR"/>
        </w:rPr>
        <w:t xml:space="preserve"> </w:t>
      </w:r>
      <w:r w:rsidRPr="1DCA415E">
        <w:rPr>
          <w:b/>
          <w:bCs/>
          <w:lang w:eastAsia="ko-KR"/>
        </w:rPr>
        <w:t>SA#10</w:t>
      </w:r>
      <w:r w:rsidR="00A40C34" w:rsidRPr="1DCA415E">
        <w:rPr>
          <w:b/>
          <w:bCs/>
          <w:lang w:eastAsia="ko-KR"/>
        </w:rPr>
        <w:t>7</w:t>
      </w:r>
      <w:r w:rsidRPr="1DCA415E">
        <w:rPr>
          <w:b/>
          <w:bCs/>
          <w:lang w:eastAsia="ko-KR"/>
        </w:rPr>
        <w:t xml:space="preserve"> </w:t>
      </w:r>
      <w:r>
        <w:rPr>
          <w:b/>
          <w:bCs/>
          <w:lang w:eastAsia="ko-KR"/>
        </w:rPr>
        <w:t xml:space="preserve">further </w:t>
      </w:r>
      <w:r w:rsidR="4B38C2C8" w:rsidRPr="1DCA415E">
        <w:rPr>
          <w:b/>
          <w:bCs/>
          <w:lang w:eastAsia="ko-KR"/>
        </w:rPr>
        <w:t>discusses</w:t>
      </w:r>
      <w:r>
        <w:rPr>
          <w:b/>
          <w:bCs/>
          <w:lang w:eastAsia="ko-KR"/>
        </w:rPr>
        <w:t xml:space="preserve"> whether</w:t>
      </w:r>
      <w:r w:rsidRPr="00A24BA8">
        <w:rPr>
          <w:b/>
          <w:bCs/>
          <w:lang w:eastAsia="ko-KR"/>
        </w:rPr>
        <w:t xml:space="preserve"> moderated email discussion in SA2</w:t>
      </w:r>
      <w:r w:rsidR="00A40C34">
        <w:rPr>
          <w:b/>
          <w:bCs/>
          <w:lang w:eastAsia="ko-KR"/>
        </w:rPr>
        <w:t xml:space="preserve"> starts in Q2 2025 only</w:t>
      </w:r>
      <w:r w:rsidRPr="00A24BA8">
        <w:rPr>
          <w:b/>
          <w:bCs/>
          <w:lang w:eastAsia="ko-KR"/>
        </w:rPr>
        <w:t xml:space="preserve"> for the objectives in part </w:t>
      </w:r>
      <w:r>
        <w:rPr>
          <w:b/>
          <w:bCs/>
          <w:lang w:eastAsia="ko-KR"/>
        </w:rPr>
        <w:t>2</w:t>
      </w:r>
      <w:r w:rsidRPr="00A24BA8">
        <w:rPr>
          <w:b/>
          <w:bCs/>
          <w:lang w:eastAsia="ko-KR"/>
        </w:rPr>
        <w:t xml:space="preserve"> of Annex A.</w:t>
      </w:r>
    </w:p>
    <w:p w14:paraId="61C5FDB3" w14:textId="784B07DB" w:rsidR="00F2700C" w:rsidRDefault="00F2700C" w:rsidP="00465C0D">
      <w:pPr>
        <w:pStyle w:val="Heading1"/>
        <w:rPr>
          <w:lang w:eastAsia="ko-KR"/>
        </w:rPr>
      </w:pPr>
      <w:r>
        <w:rPr>
          <w:lang w:eastAsia="ko-KR"/>
        </w:rPr>
        <w:t>2.</w:t>
      </w:r>
      <w:r w:rsidR="00445A8F">
        <w:rPr>
          <w:lang w:eastAsia="ko-KR"/>
        </w:rPr>
        <w:tab/>
      </w:r>
      <w:r w:rsidR="007D7452">
        <w:rPr>
          <w:lang w:eastAsia="ko-KR"/>
        </w:rPr>
        <w:t>Proposals</w:t>
      </w:r>
    </w:p>
    <w:p w14:paraId="03A2AEE5" w14:textId="7EB9E16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w:t>
      </w:r>
      <w:r w:rsidR="00D44574">
        <w:rPr>
          <w:lang w:eastAsia="ko-KR"/>
        </w:rPr>
        <w:t>:</w:t>
      </w:r>
      <w:r w:rsidR="006D24C0">
        <w:rPr>
          <w:lang w:eastAsia="ko-KR"/>
        </w:rPr>
        <w:t xml:space="preserve"> </w:t>
      </w:r>
    </w:p>
    <w:p w14:paraId="356A5681" w14:textId="77777777" w:rsidR="009A4B1C" w:rsidRPr="00A24BA8" w:rsidRDefault="009A4B1C" w:rsidP="009A4B1C">
      <w:pPr>
        <w:rPr>
          <w:b/>
          <w:bCs/>
          <w:lang w:eastAsia="ko-KR"/>
        </w:rPr>
      </w:pPr>
      <w:r w:rsidRPr="00A24BA8">
        <w:rPr>
          <w:b/>
          <w:bCs/>
          <w:lang w:eastAsia="ko-KR"/>
        </w:rPr>
        <w:t>Proposal 1: it is proposed that moderated email discussion in SA2 for the objectives in part 1 of Annex A starts only after SA3 discussion and conclusions.</w:t>
      </w:r>
    </w:p>
    <w:p w14:paraId="320BC6CD" w14:textId="2A0B41AE" w:rsidR="009A4B1C" w:rsidRPr="00A24BA8" w:rsidRDefault="009A4B1C" w:rsidP="009A4B1C">
      <w:pPr>
        <w:rPr>
          <w:b/>
          <w:bCs/>
          <w:lang w:eastAsia="ko-KR"/>
        </w:rPr>
      </w:pPr>
      <w:r w:rsidRPr="00A24BA8">
        <w:rPr>
          <w:b/>
          <w:bCs/>
          <w:lang w:eastAsia="ko-KR"/>
        </w:rPr>
        <w:t xml:space="preserve">Proposal </w:t>
      </w:r>
      <w:r>
        <w:rPr>
          <w:b/>
          <w:bCs/>
          <w:lang w:eastAsia="ko-KR"/>
        </w:rPr>
        <w:t>2</w:t>
      </w:r>
      <w:r w:rsidRPr="00A24BA8">
        <w:rPr>
          <w:b/>
          <w:bCs/>
          <w:lang w:eastAsia="ko-KR"/>
        </w:rPr>
        <w:t>: it is proposed that</w:t>
      </w:r>
      <w:r>
        <w:rPr>
          <w:b/>
          <w:bCs/>
          <w:lang w:eastAsia="ko-KR"/>
        </w:rPr>
        <w:t xml:space="preserve"> </w:t>
      </w:r>
      <w:r w:rsidR="507AB4AB" w:rsidRPr="1DCA415E">
        <w:rPr>
          <w:b/>
          <w:bCs/>
          <w:lang w:eastAsia="ko-KR"/>
        </w:rPr>
        <w:t xml:space="preserve">SA#107 </w:t>
      </w:r>
      <w:r>
        <w:rPr>
          <w:b/>
          <w:bCs/>
          <w:lang w:eastAsia="ko-KR"/>
        </w:rPr>
        <w:t xml:space="preserve">further </w:t>
      </w:r>
      <w:r w:rsidR="507AB4AB" w:rsidRPr="1DCA415E">
        <w:rPr>
          <w:b/>
          <w:bCs/>
          <w:lang w:eastAsia="ko-KR"/>
        </w:rPr>
        <w:t>discusses</w:t>
      </w:r>
      <w:r>
        <w:rPr>
          <w:b/>
          <w:bCs/>
          <w:lang w:eastAsia="ko-KR"/>
        </w:rPr>
        <w:t xml:space="preserve"> whether</w:t>
      </w:r>
      <w:r w:rsidRPr="00A24BA8">
        <w:rPr>
          <w:b/>
          <w:bCs/>
          <w:lang w:eastAsia="ko-KR"/>
        </w:rPr>
        <w:t xml:space="preserve"> moderated email discussion in SA2</w:t>
      </w:r>
      <w:r>
        <w:rPr>
          <w:b/>
          <w:bCs/>
          <w:lang w:eastAsia="ko-KR"/>
        </w:rPr>
        <w:t xml:space="preserve"> starts in Q2 2025 only</w:t>
      </w:r>
      <w:r w:rsidRPr="00A24BA8">
        <w:rPr>
          <w:b/>
          <w:bCs/>
          <w:lang w:eastAsia="ko-KR"/>
        </w:rPr>
        <w:t xml:space="preserve"> for the objectives in part </w:t>
      </w:r>
      <w:r>
        <w:rPr>
          <w:b/>
          <w:bCs/>
          <w:lang w:eastAsia="ko-KR"/>
        </w:rPr>
        <w:t>2</w:t>
      </w:r>
      <w:r w:rsidRPr="00A24BA8">
        <w:rPr>
          <w:b/>
          <w:bCs/>
          <w:lang w:eastAsia="ko-KR"/>
        </w:rPr>
        <w:t xml:space="preserve"> of Annex A.</w:t>
      </w:r>
    </w:p>
    <w:p w14:paraId="2C0E15C8" w14:textId="74782134" w:rsidR="007D7452" w:rsidRDefault="007D7452" w:rsidP="00465C0D">
      <w:pPr>
        <w:jc w:val="left"/>
        <w:rPr>
          <w:lang w:eastAsia="ko-KR"/>
        </w:rPr>
      </w:pPr>
    </w:p>
    <w:p w14:paraId="470884F9" w14:textId="2044A1D2" w:rsidR="00D44574" w:rsidRDefault="00D44574" w:rsidP="00D44574">
      <w:pPr>
        <w:pStyle w:val="Heading1"/>
        <w:rPr>
          <w:lang w:eastAsia="ko-KR"/>
        </w:rPr>
      </w:pPr>
      <w:r>
        <w:rPr>
          <w:lang w:eastAsia="ko-KR"/>
        </w:rPr>
        <w:t>2.</w:t>
      </w:r>
      <w:r>
        <w:rPr>
          <w:lang w:eastAsia="ko-KR"/>
        </w:rPr>
        <w:tab/>
        <w:t>References</w:t>
      </w:r>
    </w:p>
    <w:p w14:paraId="45E2BB55" w14:textId="7DAE6651" w:rsidR="007D7452" w:rsidRDefault="00D44574" w:rsidP="00465C0D">
      <w:pPr>
        <w:jc w:val="left"/>
        <w:rPr>
          <w:lang w:eastAsia="ko-KR"/>
        </w:rPr>
      </w:pPr>
      <w:r>
        <w:rPr>
          <w:lang w:eastAsia="ko-KR"/>
        </w:rPr>
        <w:t>[1]</w:t>
      </w:r>
      <w:r>
        <w:rPr>
          <w:lang w:eastAsia="ko-KR"/>
        </w:rPr>
        <w:tab/>
      </w:r>
      <w:r>
        <w:rPr>
          <w:lang w:eastAsia="ko-KR"/>
        </w:rPr>
        <w:tab/>
        <w:t>SP-241989</w:t>
      </w:r>
      <w:r w:rsidR="00911B54">
        <w:rPr>
          <w:lang w:eastAsia="ko-KR"/>
        </w:rPr>
        <w:t>: “</w:t>
      </w:r>
      <w:r w:rsidR="00F32C2B" w:rsidRPr="00F32C2B">
        <w:rPr>
          <w:lang w:eastAsia="ko-KR"/>
        </w:rPr>
        <w:t>Core and Miscellaneous Rel-20 items</w:t>
      </w:r>
      <w:r w:rsidR="00F32C2B">
        <w:rPr>
          <w:lang w:eastAsia="ko-KR"/>
        </w:rPr>
        <w:t>”</w:t>
      </w:r>
      <w:r w:rsidR="0052749C">
        <w:rPr>
          <w:lang w:eastAsia="ko-KR"/>
        </w:rPr>
        <w:t>, SA chairman</w:t>
      </w:r>
    </w:p>
    <w:p w14:paraId="028FF468" w14:textId="4B62B085" w:rsidR="00D44574" w:rsidRDefault="00D44574" w:rsidP="00465C0D">
      <w:pPr>
        <w:jc w:val="left"/>
        <w:rPr>
          <w:lang w:eastAsia="ko-KR"/>
        </w:rPr>
      </w:pPr>
      <w:r>
        <w:rPr>
          <w:lang w:eastAsia="ko-KR"/>
        </w:rPr>
        <w:t>[2]</w:t>
      </w:r>
      <w:r>
        <w:rPr>
          <w:lang w:eastAsia="ko-KR"/>
        </w:rPr>
        <w:tab/>
      </w:r>
      <w:r>
        <w:rPr>
          <w:lang w:eastAsia="ko-KR"/>
        </w:rPr>
        <w:tab/>
        <w:t>SP-241972</w:t>
      </w:r>
      <w:r w:rsidR="001338D6">
        <w:rPr>
          <w:lang w:eastAsia="ko-KR"/>
        </w:rPr>
        <w:t>: “</w:t>
      </w:r>
      <w:r w:rsidR="00911B54" w:rsidRPr="00911B54">
        <w:rPr>
          <w:lang w:eastAsia="ko-KR"/>
        </w:rPr>
        <w:t>Consolidated list of Rel-20 5GA topics</w:t>
      </w:r>
      <w:r w:rsidR="00911B54">
        <w:rPr>
          <w:lang w:eastAsia="ko-KR"/>
        </w:rPr>
        <w:t>”</w:t>
      </w:r>
    </w:p>
    <w:p w14:paraId="10F43730" w14:textId="085ED5C2" w:rsidR="00452C71" w:rsidRDefault="00452C71" w:rsidP="00465C0D">
      <w:pPr>
        <w:jc w:val="left"/>
        <w:rPr>
          <w:lang w:eastAsia="ko-KR"/>
        </w:rPr>
      </w:pPr>
      <w:r>
        <w:rPr>
          <w:lang w:eastAsia="ko-KR"/>
        </w:rPr>
        <w:t>[3]</w:t>
      </w:r>
      <w:r>
        <w:rPr>
          <w:lang w:eastAsia="ko-KR"/>
        </w:rPr>
        <w:tab/>
      </w:r>
      <w:r>
        <w:rPr>
          <w:lang w:eastAsia="ko-KR"/>
        </w:rPr>
        <w:tab/>
        <w:t>TR 23.700-32</w:t>
      </w:r>
      <w:r w:rsidR="00425EB8">
        <w:rPr>
          <w:lang w:eastAsia="ko-KR"/>
        </w:rPr>
        <w:t>: “</w:t>
      </w:r>
      <w:r w:rsidR="001338D6" w:rsidRPr="001338D6">
        <w:rPr>
          <w:lang w:eastAsia="ko-KR"/>
        </w:rPr>
        <w:t>Study on User Identities and Authentication Architecture</w:t>
      </w:r>
      <w:r w:rsidR="001338D6">
        <w:rPr>
          <w:lang w:eastAsia="ko-KR"/>
        </w:rPr>
        <w:t>”</w:t>
      </w:r>
      <w:r w:rsidR="00994AA0">
        <w:rPr>
          <w:lang w:eastAsia="ko-KR"/>
        </w:rPr>
        <w:t>, SA WG2</w:t>
      </w:r>
      <w:r w:rsidR="001338D6">
        <w:rPr>
          <w:lang w:eastAsia="ko-KR"/>
        </w:rPr>
        <w:t>.</w:t>
      </w:r>
    </w:p>
    <w:p w14:paraId="070193E1" w14:textId="77777777" w:rsidR="0052749C" w:rsidRDefault="0006168D" w:rsidP="00465C0D">
      <w:pPr>
        <w:jc w:val="left"/>
        <w:rPr>
          <w:lang w:eastAsia="ko-KR"/>
        </w:rPr>
      </w:pPr>
      <w:r>
        <w:rPr>
          <w:lang w:eastAsia="ko-KR"/>
        </w:rPr>
        <w:t>[4]</w:t>
      </w:r>
      <w:r>
        <w:rPr>
          <w:lang w:eastAsia="ko-KR"/>
        </w:rPr>
        <w:tab/>
      </w:r>
      <w:r>
        <w:rPr>
          <w:lang w:eastAsia="ko-KR"/>
        </w:rPr>
        <w:tab/>
        <w:t>S2-2409238: “</w:t>
      </w:r>
      <w:r w:rsidRPr="0006168D">
        <w:rPr>
          <w:lang w:eastAsia="ko-KR"/>
        </w:rPr>
        <w:t>LS Reply on User Identities and Authentication Architecture</w:t>
      </w:r>
      <w:r>
        <w:rPr>
          <w:lang w:eastAsia="ko-KR"/>
        </w:rPr>
        <w:t>”</w:t>
      </w:r>
      <w:r w:rsidR="0052749C">
        <w:rPr>
          <w:lang w:eastAsia="ko-KR"/>
        </w:rPr>
        <w:t>, SA WG3</w:t>
      </w:r>
    </w:p>
    <w:p w14:paraId="069994D1" w14:textId="02B18D17" w:rsidR="0006168D" w:rsidRDefault="0052749C" w:rsidP="00465C0D">
      <w:pPr>
        <w:jc w:val="left"/>
        <w:rPr>
          <w:lang w:eastAsia="ko-KR"/>
        </w:rPr>
      </w:pPr>
      <w:r>
        <w:rPr>
          <w:lang w:eastAsia="ko-KR"/>
        </w:rPr>
        <w:t>[5]</w:t>
      </w:r>
      <w:r>
        <w:rPr>
          <w:lang w:eastAsia="ko-KR"/>
        </w:rPr>
        <w:tab/>
      </w:r>
      <w:r>
        <w:rPr>
          <w:lang w:eastAsia="ko-KR"/>
        </w:rPr>
        <w:tab/>
      </w:r>
      <w:r w:rsidRPr="0052749C">
        <w:rPr>
          <w:lang w:eastAsia="ko-KR"/>
        </w:rPr>
        <w:t>S2-2408066</w:t>
      </w:r>
      <w:r>
        <w:rPr>
          <w:lang w:eastAsia="ko-KR"/>
        </w:rPr>
        <w:t>: “</w:t>
      </w:r>
      <w:r w:rsidR="00EC6AE2" w:rsidRPr="00EC6AE2">
        <w:rPr>
          <w:lang w:eastAsia="ko-KR"/>
        </w:rPr>
        <w:t>23.700-32: Conclusions on KI#1</w:t>
      </w:r>
      <w:r w:rsidR="00EC6AE2">
        <w:rPr>
          <w:lang w:eastAsia="ko-KR"/>
        </w:rPr>
        <w:t>”, Qualcomm, Ericsson</w:t>
      </w:r>
      <w:r w:rsidRPr="0052749C">
        <w:rPr>
          <w:lang w:eastAsia="ko-KR"/>
        </w:rPr>
        <w:t xml:space="preserve"> </w:t>
      </w:r>
      <w:r w:rsidRPr="0052749C">
        <w:rPr>
          <w:lang w:eastAsia="ko-KR"/>
        </w:rPr>
        <w:tab/>
      </w:r>
      <w:r w:rsidR="0006168D">
        <w:rPr>
          <w:lang w:eastAsia="ko-KR"/>
        </w:rPr>
        <w:t xml:space="preserve"> </w:t>
      </w:r>
    </w:p>
    <w:p w14:paraId="050FF07D" w14:textId="273AD6E0" w:rsidR="00750475" w:rsidRDefault="00750475" w:rsidP="00465C0D">
      <w:pPr>
        <w:jc w:val="left"/>
        <w:rPr>
          <w:lang w:eastAsia="ko-KR"/>
        </w:rPr>
      </w:pPr>
      <w:r>
        <w:rPr>
          <w:lang w:eastAsia="ko-KR"/>
        </w:rPr>
        <w:t>[6]</w:t>
      </w:r>
      <w:r>
        <w:rPr>
          <w:lang w:eastAsia="ko-KR"/>
        </w:rPr>
        <w:tab/>
      </w:r>
      <w:r>
        <w:rPr>
          <w:lang w:eastAsia="ko-KR"/>
        </w:rPr>
        <w:tab/>
        <w:t>S2-240</w:t>
      </w:r>
      <w:r w:rsidR="00AE16BC">
        <w:rPr>
          <w:lang w:eastAsia="ko-KR"/>
        </w:rPr>
        <w:t>7236: “</w:t>
      </w:r>
      <w:r w:rsidR="00AE16BC" w:rsidRPr="00AE16BC">
        <w:rPr>
          <w:lang w:eastAsia="ko-KR"/>
        </w:rPr>
        <w:t>LS on User Identities and Authentication Architecture</w:t>
      </w:r>
      <w:r w:rsidR="00AE16BC">
        <w:rPr>
          <w:lang w:eastAsia="ko-KR"/>
        </w:rPr>
        <w:t>”, SA WG2</w:t>
      </w:r>
    </w:p>
    <w:p w14:paraId="3C90BDCA" w14:textId="77777777" w:rsidR="00994AA0" w:rsidRDefault="00994AA0" w:rsidP="00465C0D">
      <w:pPr>
        <w:jc w:val="left"/>
        <w:rPr>
          <w:lang w:eastAsia="ko-KR"/>
        </w:rPr>
      </w:pPr>
    </w:p>
    <w:p w14:paraId="4FFB803C" w14:textId="3F4215ED" w:rsidR="007D7452" w:rsidRDefault="007D7452" w:rsidP="007D7452">
      <w:pPr>
        <w:pStyle w:val="Heading1"/>
        <w:rPr>
          <w:lang w:eastAsia="ko-KR"/>
        </w:rPr>
      </w:pPr>
      <w:r>
        <w:rPr>
          <w:lang w:eastAsia="ko-KR"/>
        </w:rPr>
        <w:t>Annex</w:t>
      </w:r>
      <w:r w:rsidR="00D44574">
        <w:rPr>
          <w:lang w:eastAsia="ko-KR"/>
        </w:rPr>
        <w:t xml:space="preserve"> A</w:t>
      </w:r>
    </w:p>
    <w:p w14:paraId="1F031429" w14:textId="77777777" w:rsidR="007D7452" w:rsidRPr="007D7452" w:rsidRDefault="007D7452" w:rsidP="007D7452">
      <w:pPr>
        <w:rPr>
          <w:b/>
          <w:bCs/>
          <w:u w:val="single"/>
        </w:rPr>
      </w:pPr>
      <w:r w:rsidRPr="007D7452">
        <w:rPr>
          <w:b/>
          <w:bCs/>
          <w:u w:val="single"/>
        </w:rPr>
        <w:t xml:space="preserve">Part 1: </w:t>
      </w:r>
    </w:p>
    <w:p w14:paraId="542924B0" w14:textId="77777777" w:rsidR="007D7452" w:rsidRPr="007D7452" w:rsidRDefault="007D7452" w:rsidP="007D7452">
      <w:pPr>
        <w:rPr>
          <w:b/>
          <w:bCs/>
        </w:rPr>
      </w:pPr>
      <w:r w:rsidRPr="007D7452">
        <w:rPr>
          <w:b/>
          <w:bCs/>
        </w:rPr>
        <w:t xml:space="preserve">Key Work Tasks includes defining - </w:t>
      </w:r>
    </w:p>
    <w:p w14:paraId="49714BD4" w14:textId="77777777" w:rsidR="007D7452" w:rsidRDefault="007D7452" w:rsidP="007D7452">
      <w:r>
        <w:t xml:space="preserve">How 5G system identifier human user </w:t>
      </w:r>
    </w:p>
    <w:p w14:paraId="1A76E054" w14:textId="77777777" w:rsidR="007D7452" w:rsidRDefault="007D7452" w:rsidP="007D7452">
      <w:r>
        <w:t>How 5G system Identifies application instances and provides differentiated service control</w:t>
      </w:r>
    </w:p>
    <w:p w14:paraId="5D88C7F6" w14:textId="77777777" w:rsidR="007D7452" w:rsidRDefault="007D7452" w:rsidP="007D7452">
      <w:r>
        <w:t xml:space="preserve">How and what user profile information can be exposed to 3rd parties. </w:t>
      </w:r>
    </w:p>
    <w:p w14:paraId="636C1337" w14:textId="77777777" w:rsidR="007D7452" w:rsidRPr="007D7452" w:rsidRDefault="007D7452" w:rsidP="007D7452">
      <w:pPr>
        <w:rPr>
          <w:b/>
          <w:bCs/>
        </w:rPr>
      </w:pPr>
      <w:r w:rsidRPr="007D7452">
        <w:rPr>
          <w:b/>
          <w:bCs/>
        </w:rPr>
        <w:t xml:space="preserve">Key Work Tasks includes defining - </w:t>
      </w:r>
    </w:p>
    <w:p w14:paraId="4429FF92" w14:textId="77777777" w:rsidR="007D7452" w:rsidRDefault="007D7452" w:rsidP="007D7452">
      <w:r>
        <w:t>Continue the Rel-19 work on identifying human users by addressing how solutions will work when the UE is roaming and interworking with EPC.</w:t>
      </w:r>
    </w:p>
    <w:p w14:paraId="1A3E4EAC" w14:textId="77777777" w:rsidR="007D7452" w:rsidRDefault="007D7452" w:rsidP="007D7452">
      <w:r>
        <w:t>Add support in the 5G System for identifying application instances. Preferably by building on the human user solutions.</w:t>
      </w:r>
    </w:p>
    <w:p w14:paraId="635CCCA9" w14:textId="77777777" w:rsidR="007D7452" w:rsidRPr="007D7452" w:rsidRDefault="007D7452" w:rsidP="007D7452">
      <w:pPr>
        <w:rPr>
          <w:b/>
          <w:bCs/>
          <w:u w:val="single"/>
        </w:rPr>
      </w:pPr>
      <w:r w:rsidRPr="007D7452">
        <w:rPr>
          <w:b/>
          <w:bCs/>
          <w:u w:val="single"/>
        </w:rPr>
        <w:t>Part 2</w:t>
      </w:r>
    </w:p>
    <w:p w14:paraId="7A2467BA" w14:textId="77777777" w:rsidR="007D7452" w:rsidRPr="007D7452" w:rsidRDefault="007D7452" w:rsidP="007D7452">
      <w:pPr>
        <w:rPr>
          <w:b/>
          <w:bCs/>
        </w:rPr>
      </w:pPr>
      <w:r w:rsidRPr="007D7452">
        <w:rPr>
          <w:b/>
          <w:bCs/>
        </w:rPr>
        <w:t xml:space="preserve">Key Work Tasks includes defining - </w:t>
      </w:r>
    </w:p>
    <w:p w14:paraId="61AC3FD5" w14:textId="77777777" w:rsidR="007D7452" w:rsidRDefault="007D7452" w:rsidP="007D7452">
      <w:r>
        <w:t>Add support for exposing information about the UE’s local non-3GPP access connection (e.g. SSID or BSSID and local IP address) so that operators can configure QoS on the UE’s access network connection. How the QoS is configured is out of 3GPP’s scope.</w:t>
      </w:r>
    </w:p>
    <w:p w14:paraId="2819B28F" w14:textId="77777777" w:rsidR="007D7452" w:rsidRDefault="007D7452" w:rsidP="007D7452">
      <w:r>
        <w:t>1.</w:t>
      </w:r>
      <w:r>
        <w:tab/>
        <w:t>The identification of UE acting as a non-3GPP device behind a gateway UE/RG.</w:t>
      </w:r>
    </w:p>
    <w:p w14:paraId="7CE3EC2A" w14:textId="77777777" w:rsidR="007D7452" w:rsidRDefault="007D7452" w:rsidP="007D7452">
      <w:r>
        <w:t>2.</w:t>
      </w:r>
      <w:r>
        <w:tab/>
        <w:t>The Device Identifier feature for non-3GPP devices connecting behind an FN-RG.</w:t>
      </w:r>
    </w:p>
    <w:p w14:paraId="4EE80DC1" w14:textId="77777777" w:rsidR="007D7452" w:rsidRDefault="007D7452" w:rsidP="007D7452">
      <w:r>
        <w:t>3.</w:t>
      </w:r>
      <w:r>
        <w:tab/>
        <w:t>The identification of AUN3 devices connecting behind an FN-RG.</w:t>
      </w:r>
    </w:p>
    <w:p w14:paraId="4C642093" w14:textId="77777777" w:rsidR="00586F10" w:rsidRDefault="00586F10" w:rsidP="007D7452"/>
    <w:p w14:paraId="6732BA88" w14:textId="05E031A9" w:rsidR="00A40C34" w:rsidRDefault="00A40C34" w:rsidP="00A40C34">
      <w:pPr>
        <w:pStyle w:val="Heading1"/>
        <w:rPr>
          <w:lang w:eastAsia="ko-KR"/>
        </w:rPr>
      </w:pPr>
      <w:r>
        <w:rPr>
          <w:lang w:eastAsia="ko-KR"/>
        </w:rPr>
        <w:t>Annex B</w:t>
      </w:r>
    </w:p>
    <w:p w14:paraId="6635A7AB" w14:textId="77777777" w:rsidR="0006168D" w:rsidRPr="004E65B2" w:rsidRDefault="0006168D" w:rsidP="0006168D">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Pr="00450D35">
        <w:rPr>
          <w:rFonts w:ascii="Arial" w:hAnsi="Arial" w:cs="Arial"/>
          <w:b/>
          <w:sz w:val="22"/>
          <w:szCs w:val="22"/>
        </w:rPr>
        <w:t>S3-24</w:t>
      </w:r>
      <w:r>
        <w:rPr>
          <w:rFonts w:ascii="Arial" w:hAnsi="Arial" w:cs="Arial"/>
          <w:b/>
          <w:sz w:val="22"/>
          <w:szCs w:val="22"/>
        </w:rPr>
        <w:t>3558</w:t>
      </w:r>
    </w:p>
    <w:p w14:paraId="336E427C" w14:textId="77777777" w:rsidR="0006168D" w:rsidRPr="00D31981" w:rsidRDefault="0006168D" w:rsidP="0006168D">
      <w:pPr>
        <w:pStyle w:val="Header"/>
        <w:tabs>
          <w:tab w:val="left" w:pos="7560"/>
        </w:tabs>
        <w:rPr>
          <w:sz w:val="22"/>
          <w:szCs w:val="22"/>
        </w:rPr>
      </w:pPr>
      <w:r w:rsidRPr="004E65B2">
        <w:rPr>
          <w:rFonts w:cs="Arial"/>
          <w:sz w:val="22"/>
          <w:szCs w:val="22"/>
        </w:rPr>
        <w:t>Maastricht, Netherlands  19 - 23 August 2024</w:t>
      </w:r>
    </w:p>
    <w:p w14:paraId="4718A098" w14:textId="77777777" w:rsidR="0006168D" w:rsidRDefault="0006168D" w:rsidP="00B77D89">
      <w:pPr>
        <w:spacing w:after="60"/>
        <w:ind w:left="1985" w:hanging="1985"/>
        <w:rPr>
          <w:rFonts w:ascii="Arial" w:hAnsi="Arial" w:cs="Arial"/>
          <w:b/>
          <w:sz w:val="22"/>
          <w:szCs w:val="22"/>
        </w:rPr>
      </w:pPr>
    </w:p>
    <w:p w14:paraId="50878E76" w14:textId="378D6997" w:rsidR="00B77D89" w:rsidRPr="004E3939" w:rsidRDefault="00B77D89" w:rsidP="00B77D8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Pr>
          <w:rFonts w:ascii="Arial" w:hAnsi="Arial" w:cs="Arial"/>
          <w:b/>
          <w:sz w:val="22"/>
          <w:szCs w:val="22"/>
        </w:rPr>
        <w:t xml:space="preserve">Replay </w:t>
      </w:r>
      <w:r w:rsidRPr="00135E83">
        <w:rPr>
          <w:rFonts w:ascii="Arial" w:hAnsi="Arial" w:cs="Arial"/>
          <w:b/>
          <w:sz w:val="22"/>
          <w:szCs w:val="22"/>
        </w:rPr>
        <w:t>on User Identities and Authentication Architecture</w:t>
      </w:r>
    </w:p>
    <w:p w14:paraId="7B71309C" w14:textId="77777777" w:rsidR="00B77D89" w:rsidRPr="004E3939" w:rsidRDefault="00B77D89" w:rsidP="00B77D89">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135E83">
        <w:rPr>
          <w:rFonts w:ascii="Arial" w:hAnsi="Arial" w:cs="Arial"/>
          <w:b/>
          <w:bCs/>
          <w:sz w:val="22"/>
          <w:szCs w:val="22"/>
        </w:rPr>
        <w:t>S3-242724</w:t>
      </w:r>
      <w:r>
        <w:rPr>
          <w:rFonts w:ascii="Arial" w:hAnsi="Arial" w:cs="Arial"/>
          <w:b/>
          <w:bCs/>
          <w:sz w:val="22"/>
          <w:szCs w:val="22"/>
        </w:rPr>
        <w:t>/</w:t>
      </w:r>
      <w:bookmarkStart w:id="2" w:name="OLE_LINK59"/>
      <w:bookmarkStart w:id="3" w:name="OLE_LINK60"/>
      <w:bookmarkStart w:id="4" w:name="OLE_LINK61"/>
      <w:bookmarkEnd w:id="0"/>
      <w:bookmarkEnd w:id="1"/>
      <w:r w:rsidRPr="00135E83">
        <w:rPr>
          <w:rFonts w:ascii="Arial" w:hAnsi="Arial" w:cs="Arial"/>
          <w:b/>
          <w:bCs/>
          <w:sz w:val="22"/>
          <w:szCs w:val="22"/>
        </w:rPr>
        <w:t>S2-2407236</w:t>
      </w:r>
    </w:p>
    <w:bookmarkEnd w:id="2"/>
    <w:bookmarkEnd w:id="3"/>
    <w:bookmarkEnd w:id="4"/>
    <w:p w14:paraId="4062D884" w14:textId="77777777" w:rsidR="00B77D89" w:rsidRPr="00B97703" w:rsidRDefault="00B77D89" w:rsidP="00B77D8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4E5ABC">
        <w:rPr>
          <w:rFonts w:ascii="Arial" w:hAnsi="Arial" w:cs="Arial"/>
          <w:b/>
          <w:bCs/>
          <w:sz w:val="22"/>
          <w:szCs w:val="22"/>
        </w:rPr>
        <w:t>FS_UIA_ARC</w:t>
      </w:r>
    </w:p>
    <w:p w14:paraId="2B1925EF" w14:textId="77777777" w:rsidR="00B77D89" w:rsidRPr="004E3939" w:rsidRDefault="00B77D89" w:rsidP="00B77D89">
      <w:pPr>
        <w:spacing w:after="60"/>
        <w:ind w:left="1985" w:hanging="1985"/>
        <w:rPr>
          <w:rFonts w:ascii="Arial" w:hAnsi="Arial" w:cs="Arial"/>
          <w:b/>
          <w:sz w:val="22"/>
          <w:szCs w:val="22"/>
        </w:rPr>
      </w:pPr>
    </w:p>
    <w:p w14:paraId="7ED0FD77" w14:textId="77777777" w:rsidR="00B77D89" w:rsidRPr="004E3939" w:rsidRDefault="00B77D89" w:rsidP="00B77D8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Pr="00BC5224">
        <w:rPr>
          <w:rFonts w:ascii="Arial" w:hAnsi="Arial" w:cs="Arial"/>
          <w:b/>
          <w:sz w:val="22"/>
          <w:szCs w:val="22"/>
        </w:rPr>
        <w:t>SA3</w:t>
      </w:r>
      <w:bookmarkEnd w:id="5"/>
      <w:bookmarkEnd w:id="6"/>
      <w:bookmarkEnd w:id="7"/>
    </w:p>
    <w:p w14:paraId="3298AE8D" w14:textId="77777777" w:rsidR="00B77D89" w:rsidRPr="00B77D89" w:rsidRDefault="00B77D89" w:rsidP="00B77D89">
      <w:pPr>
        <w:spacing w:after="60"/>
        <w:ind w:left="1985" w:hanging="1985"/>
        <w:rPr>
          <w:rFonts w:ascii="Arial" w:hAnsi="Arial" w:cs="Arial"/>
          <w:b/>
          <w:bCs/>
          <w:sz w:val="22"/>
          <w:szCs w:val="22"/>
          <w:lang w:val="sv-FI"/>
        </w:rPr>
      </w:pPr>
      <w:r w:rsidRPr="00B77D89">
        <w:rPr>
          <w:rFonts w:ascii="Arial" w:hAnsi="Arial" w:cs="Arial"/>
          <w:b/>
          <w:sz w:val="22"/>
          <w:szCs w:val="22"/>
          <w:lang w:val="sv-FI"/>
        </w:rPr>
        <w:t>To:</w:t>
      </w:r>
      <w:r w:rsidRPr="00B77D89">
        <w:rPr>
          <w:rFonts w:ascii="Arial" w:hAnsi="Arial" w:cs="Arial"/>
          <w:b/>
          <w:bCs/>
          <w:sz w:val="22"/>
          <w:szCs w:val="22"/>
          <w:lang w:val="sv-FI"/>
        </w:rPr>
        <w:tab/>
      </w:r>
      <w:bookmarkStart w:id="8" w:name="OLE_LINK42"/>
      <w:bookmarkStart w:id="9" w:name="OLE_LINK43"/>
      <w:bookmarkStart w:id="10" w:name="OLE_LINK44"/>
      <w:r w:rsidRPr="00B77D89">
        <w:rPr>
          <w:rFonts w:ascii="Arial" w:hAnsi="Arial" w:cs="Arial"/>
          <w:b/>
          <w:bCs/>
          <w:sz w:val="22"/>
          <w:szCs w:val="22"/>
          <w:lang w:val="sv-FI"/>
        </w:rPr>
        <w:t>SA2</w:t>
      </w:r>
      <w:bookmarkEnd w:id="8"/>
      <w:bookmarkEnd w:id="9"/>
      <w:bookmarkEnd w:id="10"/>
    </w:p>
    <w:p w14:paraId="266D157D" w14:textId="77777777" w:rsidR="00B77D89" w:rsidRPr="00B77D89" w:rsidRDefault="00B77D89" w:rsidP="00B77D89">
      <w:pPr>
        <w:spacing w:after="60"/>
        <w:ind w:left="1985" w:hanging="1985"/>
        <w:rPr>
          <w:rFonts w:ascii="Arial" w:hAnsi="Arial" w:cs="Arial"/>
          <w:b/>
          <w:bCs/>
          <w:sz w:val="22"/>
          <w:szCs w:val="22"/>
          <w:lang w:val="sv-FI"/>
        </w:rPr>
      </w:pPr>
      <w:bookmarkStart w:id="11" w:name="OLE_LINK45"/>
      <w:bookmarkStart w:id="12" w:name="OLE_LINK46"/>
      <w:r w:rsidRPr="00B77D89">
        <w:rPr>
          <w:rFonts w:ascii="Arial" w:hAnsi="Arial" w:cs="Arial"/>
          <w:b/>
          <w:sz w:val="22"/>
          <w:szCs w:val="22"/>
          <w:lang w:val="sv-FI"/>
        </w:rPr>
        <w:t>Cc:</w:t>
      </w:r>
      <w:r w:rsidRPr="00B77D89">
        <w:rPr>
          <w:rFonts w:ascii="Arial" w:hAnsi="Arial" w:cs="Arial"/>
          <w:b/>
          <w:bCs/>
          <w:sz w:val="22"/>
          <w:szCs w:val="22"/>
          <w:lang w:val="sv-FI"/>
        </w:rPr>
        <w:tab/>
        <w:t>SA3-LI, SA1</w:t>
      </w:r>
    </w:p>
    <w:bookmarkEnd w:id="11"/>
    <w:bookmarkEnd w:id="12"/>
    <w:p w14:paraId="41DE3414" w14:textId="77777777" w:rsidR="00B77D89" w:rsidRPr="00B77D89" w:rsidRDefault="00B77D89" w:rsidP="00B77D89">
      <w:pPr>
        <w:spacing w:after="60"/>
        <w:ind w:left="1985" w:hanging="1985"/>
        <w:rPr>
          <w:rFonts w:ascii="Arial" w:hAnsi="Arial" w:cs="Arial"/>
          <w:bCs/>
          <w:lang w:val="sv-FI"/>
        </w:rPr>
      </w:pPr>
    </w:p>
    <w:p w14:paraId="0480AAAD" w14:textId="77777777" w:rsidR="00B77D89" w:rsidRDefault="00B77D89" w:rsidP="00B77D8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135E83">
        <w:rPr>
          <w:rFonts w:ascii="Arial" w:hAnsi="Arial" w:cs="Arial"/>
          <w:b/>
          <w:bCs/>
          <w:sz w:val="22"/>
          <w:szCs w:val="22"/>
        </w:rPr>
        <w:t>Samir Ferdi</w:t>
      </w:r>
    </w:p>
    <w:p w14:paraId="5720664B" w14:textId="77777777" w:rsidR="00B77D89" w:rsidRDefault="00B77D89" w:rsidP="00B77D89">
      <w:pPr>
        <w:spacing w:after="60"/>
        <w:ind w:left="1985" w:hanging="1985"/>
        <w:rPr>
          <w:rFonts w:ascii="Arial" w:hAnsi="Arial" w:cs="Arial"/>
          <w:b/>
          <w:bCs/>
          <w:sz w:val="22"/>
          <w:szCs w:val="22"/>
        </w:rPr>
      </w:pPr>
      <w:r>
        <w:rPr>
          <w:rFonts w:ascii="Arial" w:hAnsi="Arial" w:cs="Arial"/>
          <w:b/>
          <w:bCs/>
          <w:sz w:val="22"/>
          <w:szCs w:val="22"/>
        </w:rPr>
        <w:tab/>
        <w:t>s</w:t>
      </w:r>
      <w:r w:rsidRPr="00135E83">
        <w:rPr>
          <w:rFonts w:ascii="Arial" w:hAnsi="Arial" w:cs="Arial"/>
          <w:b/>
          <w:bCs/>
          <w:sz w:val="22"/>
          <w:szCs w:val="22"/>
        </w:rPr>
        <w:t xml:space="preserve">amir </w:t>
      </w:r>
      <w:r>
        <w:rPr>
          <w:rFonts w:ascii="Arial" w:hAnsi="Arial" w:cs="Arial"/>
          <w:b/>
          <w:bCs/>
          <w:sz w:val="22"/>
          <w:szCs w:val="22"/>
        </w:rPr>
        <w:t>dot f</w:t>
      </w:r>
      <w:r w:rsidRPr="00135E83">
        <w:rPr>
          <w:rFonts w:ascii="Arial" w:hAnsi="Arial" w:cs="Arial"/>
          <w:b/>
          <w:bCs/>
          <w:sz w:val="22"/>
          <w:szCs w:val="22"/>
        </w:rPr>
        <w:t>erdi</w:t>
      </w:r>
      <w:r>
        <w:rPr>
          <w:rFonts w:ascii="Arial" w:hAnsi="Arial" w:cs="Arial"/>
          <w:b/>
          <w:bCs/>
          <w:sz w:val="22"/>
          <w:szCs w:val="22"/>
        </w:rPr>
        <w:t xml:space="preserve"> at interdigital dot com</w:t>
      </w:r>
    </w:p>
    <w:p w14:paraId="110134F9" w14:textId="77777777" w:rsidR="00B77D89" w:rsidRPr="004E3939" w:rsidRDefault="00B77D89" w:rsidP="00B77D89">
      <w:pPr>
        <w:spacing w:after="60"/>
        <w:ind w:left="1985" w:hanging="1985"/>
        <w:rPr>
          <w:rFonts w:ascii="Arial" w:hAnsi="Arial" w:cs="Arial"/>
          <w:b/>
          <w:bCs/>
          <w:sz w:val="22"/>
          <w:szCs w:val="22"/>
        </w:rPr>
      </w:pPr>
      <w:r>
        <w:rPr>
          <w:rFonts w:ascii="Arial" w:hAnsi="Arial" w:cs="Arial"/>
          <w:b/>
          <w:bCs/>
          <w:sz w:val="22"/>
          <w:szCs w:val="22"/>
        </w:rPr>
        <w:t xml:space="preserve"> </w:t>
      </w:r>
    </w:p>
    <w:p w14:paraId="7659F33E" w14:textId="77777777" w:rsidR="00B77D89" w:rsidRPr="00383545" w:rsidRDefault="00B77D89" w:rsidP="00B77D89">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73D599F7" w14:textId="77777777" w:rsidR="00B77D89" w:rsidRDefault="00B77D89" w:rsidP="00B77D89">
      <w:pPr>
        <w:spacing w:after="60"/>
        <w:ind w:left="1985" w:hanging="1985"/>
        <w:rPr>
          <w:rFonts w:ascii="Arial" w:hAnsi="Arial" w:cs="Arial"/>
          <w:b/>
        </w:rPr>
      </w:pPr>
    </w:p>
    <w:p w14:paraId="64809017" w14:textId="77777777" w:rsidR="00B77D89" w:rsidRDefault="00B77D89" w:rsidP="00B77D89">
      <w:pPr>
        <w:spacing w:after="60"/>
        <w:ind w:left="1985" w:hanging="1985"/>
        <w:rPr>
          <w:rFonts w:ascii="Arial" w:hAnsi="Arial" w:cs="Arial"/>
          <w:bCs/>
        </w:rPr>
      </w:pPr>
      <w:r>
        <w:rPr>
          <w:rFonts w:ascii="Arial" w:hAnsi="Arial" w:cs="Arial"/>
          <w:b/>
        </w:rPr>
        <w:t>Attachments:</w:t>
      </w:r>
      <w:r>
        <w:rPr>
          <w:rFonts w:ascii="Arial" w:hAnsi="Arial" w:cs="Arial"/>
          <w:bCs/>
        </w:rPr>
        <w:tab/>
      </w:r>
    </w:p>
    <w:p w14:paraId="3324A9D5" w14:textId="77777777" w:rsidR="00B77D89" w:rsidRDefault="00B77D89" w:rsidP="00B77D89">
      <w:pPr>
        <w:rPr>
          <w:rFonts w:ascii="Arial" w:hAnsi="Arial" w:cs="Arial"/>
        </w:rPr>
      </w:pPr>
    </w:p>
    <w:p w14:paraId="2094244D" w14:textId="77777777" w:rsidR="00B77D89" w:rsidRDefault="00B77D89" w:rsidP="00B77D89">
      <w:pPr>
        <w:pStyle w:val="Heading1"/>
      </w:pPr>
      <w:r>
        <w:t>1</w:t>
      </w:r>
      <w:r>
        <w:tab/>
        <w:t>Overall description</w:t>
      </w:r>
    </w:p>
    <w:p w14:paraId="6E41623B" w14:textId="77777777" w:rsidR="00B77D89" w:rsidRPr="004E5ABC" w:rsidRDefault="00B77D89" w:rsidP="00B77D89">
      <w:pPr>
        <w:rPr>
          <w:rFonts w:ascii="Arial" w:hAnsi="Arial" w:cs="Arial"/>
          <w:lang w:eastAsia="zh-CN"/>
        </w:rPr>
      </w:pPr>
      <w:r w:rsidRPr="004E5ABC">
        <w:rPr>
          <w:rFonts w:ascii="Arial" w:hAnsi="Arial" w:cs="Arial"/>
          <w:lang w:eastAsia="zh-CN"/>
        </w:rPr>
        <w:t>SA3 would like thanks to SA2 for the questions</w:t>
      </w:r>
      <w:r>
        <w:rPr>
          <w:rFonts w:ascii="Arial" w:hAnsi="Arial" w:cs="Arial"/>
          <w:lang w:eastAsia="zh-CN"/>
        </w:rPr>
        <w:t xml:space="preserve"> and provide</w:t>
      </w:r>
      <w:r w:rsidRPr="004E5ABC">
        <w:rPr>
          <w:rFonts w:ascii="Arial" w:hAnsi="Arial" w:cs="Arial"/>
          <w:lang w:eastAsia="zh-CN"/>
        </w:rPr>
        <w:t xml:space="preserve"> the answer</w:t>
      </w:r>
      <w:r>
        <w:rPr>
          <w:rFonts w:ascii="Arial" w:hAnsi="Arial" w:cs="Arial"/>
          <w:lang w:eastAsia="zh-CN"/>
        </w:rPr>
        <w:t>s</w:t>
      </w:r>
      <w:r w:rsidRPr="004E5ABC">
        <w:rPr>
          <w:rFonts w:ascii="Arial" w:hAnsi="Arial" w:cs="Arial"/>
          <w:lang w:eastAsia="zh-CN"/>
        </w:rPr>
        <w:t xml:space="preserve"> below.</w:t>
      </w:r>
    </w:p>
    <w:p w14:paraId="5D625D7B" w14:textId="77777777" w:rsidR="00B77D89" w:rsidRPr="0027110A" w:rsidRDefault="00B77D89" w:rsidP="00B77D89">
      <w:pPr>
        <w:tabs>
          <w:tab w:val="left" w:pos="5103"/>
        </w:tabs>
        <w:spacing w:after="120"/>
        <w:rPr>
          <w:rStyle w:val="IvDbodytextChar"/>
          <w:rFonts w:cs="Calibri"/>
          <w:b/>
        </w:rPr>
      </w:pPr>
      <w:r>
        <w:rPr>
          <w:rStyle w:val="IvDbodytextChar"/>
          <w:rFonts w:cs="Calibri"/>
          <w:b/>
        </w:rPr>
        <w:t>SA2 q</w:t>
      </w:r>
      <w:r w:rsidRPr="0027110A">
        <w:rPr>
          <w:rStyle w:val="IvDbodytextChar"/>
          <w:rFonts w:cs="Calibri"/>
          <w:b/>
        </w:rPr>
        <w:t>uestion1</w:t>
      </w:r>
      <w:r>
        <w:rPr>
          <w:rStyle w:val="IvDbodytextChar"/>
          <w:rFonts w:cs="Calibri"/>
          <w:b/>
        </w:rPr>
        <w:t>a</w:t>
      </w:r>
      <w:r w:rsidRPr="0027110A">
        <w:rPr>
          <w:rStyle w:val="IvDbodytextChar"/>
          <w:rFonts w:cs="Calibri"/>
          <w:b/>
        </w:rPr>
        <w:t>:</w:t>
      </w:r>
    </w:p>
    <w:p w14:paraId="21A90ED4" w14:textId="77777777" w:rsidR="00B77D89" w:rsidRPr="00B30916" w:rsidRDefault="00B77D89" w:rsidP="00B77D89">
      <w:pPr>
        <w:rPr>
          <w:rStyle w:val="IvDbodytextChar"/>
          <w:rFonts w:cs="Calibri"/>
          <w:i/>
          <w:iCs/>
        </w:rPr>
      </w:pPr>
      <w:r w:rsidRPr="00B30916">
        <w:rPr>
          <w:rStyle w:val="IvDbodytextChar"/>
          <w:rFonts w:cs="Calibri"/>
          <w:i/>
          <w:iCs/>
        </w:rPr>
        <w:t>During the discussion related to Key Issue #1 and Key Issue #2 most companies believe that it is appropriate to send the user identifier in NAS (e.g., to trigger authentication by the network and to activate the user with a subscription). Different from the majority view, some companies objected to this conclusion and raised the issue of trust of the user identifier and credentials for the MNO (HPLMN) and questioning whether the HPLMN will be able to trust the user identifier and credentials.</w:t>
      </w:r>
    </w:p>
    <w:p w14:paraId="6DAA9801" w14:textId="77777777" w:rsidR="00B77D89" w:rsidRPr="00B30916" w:rsidRDefault="00B77D89" w:rsidP="00B77D89">
      <w:pPr>
        <w:rPr>
          <w:rStyle w:val="IvDbodytextChar"/>
          <w:rFonts w:cs="Calibri"/>
          <w:i/>
          <w:iCs/>
        </w:rPr>
      </w:pPr>
      <w:r w:rsidRPr="00B30916">
        <w:rPr>
          <w:rStyle w:val="IvDbodytextChar"/>
          <w:rFonts w:cs="Calibri"/>
          <w:i/>
          <w:iCs/>
        </w:rPr>
        <w:t> While considering that the views from majority of companies being,</w:t>
      </w:r>
    </w:p>
    <w:p w14:paraId="44965905" w14:textId="77777777" w:rsidR="00B77D89" w:rsidRPr="00B30916" w:rsidRDefault="00B77D89" w:rsidP="009A4B1C">
      <w:pPr>
        <w:pStyle w:val="ListParagraph"/>
        <w:numPr>
          <w:ilvl w:val="0"/>
          <w:numId w:val="4"/>
        </w:numPr>
        <w:autoSpaceDE w:val="0"/>
        <w:autoSpaceDN w:val="0"/>
        <w:adjustRightInd w:val="0"/>
        <w:spacing w:after="160" w:line="259" w:lineRule="auto"/>
        <w:contextualSpacing w:val="0"/>
        <w:jc w:val="left"/>
        <w:rPr>
          <w:rStyle w:val="IvDbodytextChar"/>
          <w:rFonts w:cs="Calibri"/>
          <w:i/>
          <w:iCs/>
        </w:rPr>
      </w:pPr>
      <w:r w:rsidRPr="00B30916">
        <w:rPr>
          <w:rStyle w:val="IvDbodytextChar"/>
          <w:rFonts w:cs="Calibri"/>
          <w:i/>
          <w:iCs/>
        </w:rPr>
        <w:t>the user identity and credentials that will be used to identify the user in HPLMN might not be stored in UICC. For example, a User Interface could be used to retrieve user identifier and credentials directly from the human user; or the User Interface could identify the human (e.g., based on biometric authentication) and related human user identifier and credentials could be retrieved by the operating system (e.g., from the UICC or other local storage).</w:t>
      </w:r>
    </w:p>
    <w:p w14:paraId="56E1FBFE" w14:textId="77777777" w:rsidR="00B77D89" w:rsidRPr="00B30916" w:rsidRDefault="00B77D89" w:rsidP="009A4B1C">
      <w:pPr>
        <w:pStyle w:val="ListParagraph"/>
        <w:numPr>
          <w:ilvl w:val="0"/>
          <w:numId w:val="4"/>
        </w:numPr>
        <w:autoSpaceDE w:val="0"/>
        <w:autoSpaceDN w:val="0"/>
        <w:adjustRightInd w:val="0"/>
        <w:spacing w:after="160" w:line="259" w:lineRule="auto"/>
        <w:contextualSpacing w:val="0"/>
        <w:jc w:val="left"/>
        <w:rPr>
          <w:rStyle w:val="IvDbodytextChar"/>
          <w:rFonts w:cs="Calibri"/>
          <w:i/>
          <w:iCs/>
        </w:rPr>
      </w:pPr>
      <w:r w:rsidRPr="00B30916">
        <w:rPr>
          <w:rStyle w:val="IvDbodytextChar"/>
          <w:rFonts w:cs="Calibri"/>
          <w:i/>
          <w:iCs/>
        </w:rPr>
        <w:t xml:space="preserve">procedures and methods </w:t>
      </w:r>
      <w:proofErr w:type="gramStart"/>
      <w:r w:rsidRPr="00B30916">
        <w:rPr>
          <w:rStyle w:val="IvDbodytextChar"/>
          <w:rFonts w:cs="Calibri"/>
          <w:i/>
          <w:iCs/>
        </w:rPr>
        <w:t>similar to</w:t>
      </w:r>
      <w:proofErr w:type="gramEnd"/>
      <w:r w:rsidRPr="00B30916">
        <w:rPr>
          <w:rStyle w:val="IvDbodytextChar"/>
          <w:rFonts w:cs="Calibri"/>
          <w:i/>
          <w:iCs/>
        </w:rPr>
        <w:t xml:space="preserve"> NSSAA will be used to authenticate the user.</w:t>
      </w:r>
    </w:p>
    <w:p w14:paraId="368D1DAF" w14:textId="77777777" w:rsidR="00B77D89" w:rsidRDefault="00B77D89" w:rsidP="00B77D89">
      <w:pPr>
        <w:tabs>
          <w:tab w:val="left" w:pos="5103"/>
        </w:tabs>
        <w:spacing w:after="120"/>
        <w:rPr>
          <w:rStyle w:val="IvDbodytextChar"/>
          <w:rFonts w:cs="Calibri"/>
          <w:i/>
          <w:iCs/>
        </w:rPr>
      </w:pPr>
      <w:r w:rsidRPr="00B30916">
        <w:rPr>
          <w:rStyle w:val="IvDbodytextChar"/>
          <w:rFonts w:cs="Calibri"/>
          <w:i/>
          <w:iCs/>
        </w:rPr>
        <w:t>SA2 requests SA3 to provide feedback if their views are inline to the majority view as described above.</w:t>
      </w:r>
    </w:p>
    <w:p w14:paraId="5EB89751" w14:textId="77777777" w:rsidR="00B77D89" w:rsidRPr="00B30916" w:rsidRDefault="00B77D89" w:rsidP="00B77D89">
      <w:pPr>
        <w:tabs>
          <w:tab w:val="left" w:pos="5103"/>
        </w:tabs>
        <w:spacing w:after="120"/>
        <w:rPr>
          <w:rStyle w:val="IvDbodytextChar"/>
          <w:rFonts w:cs="Calibri"/>
          <w:i/>
          <w:iCs/>
        </w:rPr>
      </w:pPr>
    </w:p>
    <w:p w14:paraId="6A91E8F9" w14:textId="77777777" w:rsidR="00B77D89" w:rsidRPr="004E5ABC" w:rsidRDefault="00B77D89" w:rsidP="00B77D89">
      <w:pPr>
        <w:spacing w:after="160" w:line="259" w:lineRule="auto"/>
        <w:rPr>
          <w:rStyle w:val="IvDbodytextChar"/>
        </w:rPr>
      </w:pPr>
      <w:r>
        <w:rPr>
          <w:rStyle w:val="IvDbodytextChar"/>
          <w:b/>
        </w:rPr>
        <w:t>SA3 answer:</w:t>
      </w:r>
    </w:p>
    <w:p w14:paraId="7AA37D88" w14:textId="77777777" w:rsidR="00B77D89" w:rsidRPr="00F87157" w:rsidRDefault="00B77D89" w:rsidP="00B77D89">
      <w:pPr>
        <w:tabs>
          <w:tab w:val="left" w:pos="5103"/>
        </w:tabs>
        <w:spacing w:after="120"/>
        <w:rPr>
          <w:rStyle w:val="IvDbodytextChar"/>
          <w:bCs/>
        </w:rPr>
      </w:pPr>
      <w:r>
        <w:rPr>
          <w:rStyle w:val="IvDbodytextChar"/>
          <w:bCs/>
        </w:rPr>
        <w:t xml:space="preserve">SA3 was not able to reach an agreement on whether SA3 views are in line with SA2 majority view. </w:t>
      </w:r>
      <w:r w:rsidRPr="00F87157">
        <w:rPr>
          <w:rStyle w:val="IvDbodytextChar"/>
          <w:bCs/>
        </w:rPr>
        <w:t xml:space="preserve">SA3 is still in the process of evaluating solutions </w:t>
      </w:r>
      <w:r>
        <w:rPr>
          <w:rStyle w:val="IvDbodytextChar"/>
          <w:bCs/>
        </w:rPr>
        <w:t xml:space="preserve">and </w:t>
      </w:r>
      <w:r w:rsidRPr="00F87157">
        <w:rPr>
          <w:rStyle w:val="IvDbodytextChar"/>
          <w:bCs/>
        </w:rPr>
        <w:t xml:space="preserve">will update SA2 based on its progress. </w:t>
      </w:r>
    </w:p>
    <w:p w14:paraId="6D13CBE1" w14:textId="77777777" w:rsidR="00B77D89" w:rsidRDefault="00B77D89" w:rsidP="00B77D89">
      <w:pPr>
        <w:tabs>
          <w:tab w:val="left" w:pos="5103"/>
        </w:tabs>
        <w:spacing w:after="120"/>
        <w:rPr>
          <w:rStyle w:val="IvDbodytextChar"/>
          <w:b/>
        </w:rPr>
      </w:pPr>
    </w:p>
    <w:p w14:paraId="2B817226" w14:textId="77777777" w:rsidR="00B77D89" w:rsidRPr="004E5ABC" w:rsidRDefault="00B77D89" w:rsidP="00B77D89">
      <w:pPr>
        <w:tabs>
          <w:tab w:val="left" w:pos="5103"/>
        </w:tabs>
        <w:spacing w:after="120"/>
        <w:rPr>
          <w:rStyle w:val="IvDbodytextChar"/>
          <w:b/>
        </w:rPr>
      </w:pPr>
      <w:r>
        <w:rPr>
          <w:rStyle w:val="IvDbodytextChar"/>
          <w:b/>
        </w:rPr>
        <w:t>SA2 q</w:t>
      </w:r>
      <w:r w:rsidRPr="004E5ABC">
        <w:rPr>
          <w:rStyle w:val="IvDbodytextChar"/>
          <w:b/>
        </w:rPr>
        <w:t>uestion1b:</w:t>
      </w:r>
    </w:p>
    <w:p w14:paraId="2004D594" w14:textId="77777777" w:rsidR="00B77D89" w:rsidRPr="004E5ABC" w:rsidRDefault="00B77D89" w:rsidP="00B77D89">
      <w:pPr>
        <w:rPr>
          <w:rStyle w:val="IvDbodytextChar"/>
          <w:i/>
          <w:iCs/>
        </w:rPr>
      </w:pPr>
      <w:r w:rsidRPr="004E5ABC">
        <w:rPr>
          <w:rStyle w:val="IvDbodytextChar"/>
          <w:i/>
          <w:iCs/>
        </w:rPr>
        <w:t>Regarding the Key Issue #3 of TR 23.700-32, can any existing information of the UE subscription with whom the user identifier is active, or new information related to the user to be allowed to be exposed to an authorized AF, and if so, is user consent required for the exposure of this information? Specifically, we would like to understand the user consent requirements for the following new information:</w:t>
      </w:r>
    </w:p>
    <w:p w14:paraId="748243F6" w14:textId="77777777" w:rsidR="00B77D89" w:rsidRPr="004E5ABC" w:rsidRDefault="00B77D89" w:rsidP="009A4B1C">
      <w:pPr>
        <w:pStyle w:val="ListParagraph"/>
        <w:numPr>
          <w:ilvl w:val="0"/>
          <w:numId w:val="4"/>
        </w:numPr>
        <w:autoSpaceDE w:val="0"/>
        <w:autoSpaceDN w:val="0"/>
        <w:adjustRightInd w:val="0"/>
        <w:spacing w:after="160" w:line="259" w:lineRule="auto"/>
        <w:contextualSpacing w:val="0"/>
        <w:jc w:val="left"/>
        <w:rPr>
          <w:rStyle w:val="IvDbodytextChar"/>
          <w:i/>
          <w:iCs/>
        </w:rPr>
      </w:pPr>
      <w:r w:rsidRPr="004E5ABC">
        <w:rPr>
          <w:rStyle w:val="IvDbodytextChar"/>
          <w:i/>
          <w:iCs/>
        </w:rPr>
        <w:t>the verification result indicating whether the User Identifier authentication is successful.</w:t>
      </w:r>
    </w:p>
    <w:p w14:paraId="44763339" w14:textId="77777777" w:rsidR="00B77D89" w:rsidRDefault="00B77D89" w:rsidP="00B77D89">
      <w:pPr>
        <w:spacing w:after="160" w:line="259" w:lineRule="auto"/>
        <w:rPr>
          <w:rStyle w:val="IvDbodytextChar"/>
          <w:b/>
        </w:rPr>
      </w:pPr>
      <w:r>
        <w:rPr>
          <w:rStyle w:val="IvDbodytextChar"/>
          <w:b/>
        </w:rPr>
        <w:t>SA3 answer:</w:t>
      </w:r>
    </w:p>
    <w:p w14:paraId="0597D91E" w14:textId="77777777" w:rsidR="00B77D89" w:rsidRDefault="00B77D89" w:rsidP="00B77D89">
      <w:pPr>
        <w:tabs>
          <w:tab w:val="left" w:pos="5103"/>
        </w:tabs>
        <w:spacing w:after="120"/>
        <w:rPr>
          <w:rStyle w:val="IvDbodytextChar"/>
          <w:bCs/>
        </w:rPr>
      </w:pPr>
      <w:r>
        <w:rPr>
          <w:rStyle w:val="IvDbodytextChar"/>
          <w:bCs/>
        </w:rPr>
        <w:t xml:space="preserve">SA3 is still in the process of discussing and evaluating solutions for the related privacy key issue #2 in TR 33.700-32. SA3 will update SA2 based on its progress. </w:t>
      </w:r>
    </w:p>
    <w:p w14:paraId="2D710B59" w14:textId="77777777" w:rsidR="00B77D89" w:rsidRDefault="00B77D89" w:rsidP="00B77D89">
      <w:pPr>
        <w:spacing w:after="160" w:line="259" w:lineRule="auto"/>
        <w:rPr>
          <w:rStyle w:val="IvDbodytextChar"/>
        </w:rPr>
      </w:pPr>
    </w:p>
    <w:p w14:paraId="64CD18B1" w14:textId="77777777" w:rsidR="00B77D89" w:rsidRPr="0005567D" w:rsidRDefault="00B77D89" w:rsidP="00B77D89">
      <w:pPr>
        <w:tabs>
          <w:tab w:val="left" w:pos="5103"/>
        </w:tabs>
        <w:spacing w:after="120"/>
        <w:rPr>
          <w:rStyle w:val="IvDbodytextChar"/>
          <w:rFonts w:cs="Calibri"/>
          <w:b/>
        </w:rPr>
      </w:pPr>
      <w:r>
        <w:rPr>
          <w:rStyle w:val="IvDbodytextChar"/>
          <w:b/>
        </w:rPr>
        <w:t>SA2 q</w:t>
      </w:r>
      <w:r w:rsidRPr="0005567D">
        <w:rPr>
          <w:rStyle w:val="IvDbodytextChar"/>
          <w:rFonts w:cs="Calibri"/>
          <w:b/>
        </w:rPr>
        <w:t>uestion</w:t>
      </w:r>
      <w:r>
        <w:rPr>
          <w:rStyle w:val="IvDbodytextChar"/>
          <w:rFonts w:cs="Calibri"/>
          <w:b/>
        </w:rPr>
        <w:t>2</w:t>
      </w:r>
      <w:r w:rsidRPr="0005567D">
        <w:rPr>
          <w:rStyle w:val="IvDbodytextChar"/>
          <w:rFonts w:cs="Calibri"/>
          <w:b/>
        </w:rPr>
        <w:t>:</w:t>
      </w:r>
    </w:p>
    <w:p w14:paraId="2B392375" w14:textId="77777777" w:rsidR="00B77D89" w:rsidRDefault="00B77D89" w:rsidP="00B77D89">
      <w:pPr>
        <w:tabs>
          <w:tab w:val="left" w:pos="5103"/>
        </w:tabs>
        <w:spacing w:after="120"/>
        <w:ind w:left="360"/>
        <w:rPr>
          <w:rStyle w:val="IvDbodytextChar"/>
          <w:rFonts w:cs="Calibri"/>
          <w:i/>
          <w:iCs/>
        </w:rPr>
      </w:pPr>
      <w:r w:rsidRPr="00050140">
        <w:rPr>
          <w:rStyle w:val="IvDbodytextChar"/>
          <w:rFonts w:cs="Calibri"/>
          <w:i/>
          <w:iCs/>
        </w:rPr>
        <w:t>Regarding Key Issue #1 of TR 23.700-32, SA2 kindly requests SA3 to provide their opinion whether there is a privacy issue if the network keeps providing SMS and IMS services to a UE when a user identifier is active with the UE subscription.</w:t>
      </w:r>
    </w:p>
    <w:p w14:paraId="4A11FB39" w14:textId="77777777" w:rsidR="00B77D89" w:rsidRPr="00050140" w:rsidRDefault="00B77D89" w:rsidP="00B77D89">
      <w:pPr>
        <w:tabs>
          <w:tab w:val="left" w:pos="5103"/>
        </w:tabs>
        <w:spacing w:after="120"/>
        <w:ind w:left="360"/>
        <w:rPr>
          <w:rStyle w:val="IvDbodytextChar"/>
          <w:rFonts w:cs="Calibri"/>
          <w:i/>
          <w:iCs/>
        </w:rPr>
      </w:pPr>
    </w:p>
    <w:p w14:paraId="2EDF8AA2" w14:textId="77777777" w:rsidR="00B77D89" w:rsidRDefault="00B77D89" w:rsidP="00B77D89">
      <w:pPr>
        <w:spacing w:after="160" w:line="259" w:lineRule="auto"/>
        <w:rPr>
          <w:rStyle w:val="IvDbodytextChar"/>
          <w:b/>
        </w:rPr>
      </w:pPr>
      <w:r>
        <w:rPr>
          <w:rStyle w:val="IvDbodytextChar"/>
          <w:b/>
        </w:rPr>
        <w:t>SA3 answer:</w:t>
      </w:r>
    </w:p>
    <w:p w14:paraId="50D622EC" w14:textId="77777777" w:rsidR="00B77D89" w:rsidRPr="00043B0B" w:rsidRDefault="00B77D89" w:rsidP="00B77D89">
      <w:pPr>
        <w:tabs>
          <w:tab w:val="left" w:pos="5103"/>
        </w:tabs>
        <w:spacing w:after="120"/>
        <w:rPr>
          <w:rStyle w:val="IvDbodytextChar"/>
          <w:bCs/>
        </w:rPr>
      </w:pPr>
      <w:r>
        <w:rPr>
          <w:rStyle w:val="IvDbodytextChar"/>
          <w:bCs/>
        </w:rPr>
        <w:t>SA3 was not able to reach an agreement on whether there is a new privacy issue. The difference of opinion lies in whether it can be assumed that there is trust among the people using the UE.</w:t>
      </w:r>
    </w:p>
    <w:p w14:paraId="5022FEB6" w14:textId="77777777" w:rsidR="00915BF8" w:rsidRDefault="00915BF8" w:rsidP="007D7452"/>
    <w:sectPr w:rsidR="00915BF8"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FD4E0" w14:textId="77777777" w:rsidR="00021A66" w:rsidRDefault="00021A66">
      <w:r>
        <w:separator/>
      </w:r>
    </w:p>
  </w:endnote>
  <w:endnote w:type="continuationSeparator" w:id="0">
    <w:p w14:paraId="1BB98600" w14:textId="77777777" w:rsidR="00021A66" w:rsidRDefault="00021A66">
      <w:r>
        <w:continuationSeparator/>
      </w:r>
    </w:p>
  </w:endnote>
  <w:endnote w:type="continuationNotice" w:id="1">
    <w:p w14:paraId="0B644EC6" w14:textId="77777777" w:rsidR="00143863" w:rsidRDefault="00143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32F43" w14:textId="77777777" w:rsidR="00021A66" w:rsidRDefault="00021A66">
      <w:r>
        <w:separator/>
      </w:r>
    </w:p>
  </w:footnote>
  <w:footnote w:type="continuationSeparator" w:id="0">
    <w:p w14:paraId="78313763" w14:textId="77777777" w:rsidR="00021A66" w:rsidRDefault="00021A66">
      <w:r>
        <w:continuationSeparator/>
      </w:r>
    </w:p>
  </w:footnote>
  <w:footnote w:type="continuationNotice" w:id="1">
    <w:p w14:paraId="4FBDD833" w14:textId="77777777" w:rsidR="00143863" w:rsidRDefault="001438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151194560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74"/>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478"/>
    <w:rsid w:val="00012335"/>
    <w:rsid w:val="00012C84"/>
    <w:rsid w:val="000133ED"/>
    <w:rsid w:val="00014636"/>
    <w:rsid w:val="00015049"/>
    <w:rsid w:val="0001664E"/>
    <w:rsid w:val="00016AF9"/>
    <w:rsid w:val="00016E21"/>
    <w:rsid w:val="0001742C"/>
    <w:rsid w:val="000177DE"/>
    <w:rsid w:val="0002070C"/>
    <w:rsid w:val="00020733"/>
    <w:rsid w:val="000218A7"/>
    <w:rsid w:val="00021A66"/>
    <w:rsid w:val="00021C65"/>
    <w:rsid w:val="000221FF"/>
    <w:rsid w:val="00022684"/>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A8D"/>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73C"/>
    <w:rsid w:val="00034FEB"/>
    <w:rsid w:val="000354D0"/>
    <w:rsid w:val="00035D88"/>
    <w:rsid w:val="00036041"/>
    <w:rsid w:val="000362AA"/>
    <w:rsid w:val="00036861"/>
    <w:rsid w:val="00037DFF"/>
    <w:rsid w:val="00037EE0"/>
    <w:rsid w:val="00040E26"/>
    <w:rsid w:val="00040FF1"/>
    <w:rsid w:val="00041677"/>
    <w:rsid w:val="0004178E"/>
    <w:rsid w:val="00041968"/>
    <w:rsid w:val="000419F1"/>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68D"/>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0D6"/>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C00"/>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8C4"/>
    <w:rsid w:val="00122FFD"/>
    <w:rsid w:val="00123A88"/>
    <w:rsid w:val="00124CB2"/>
    <w:rsid w:val="00124F20"/>
    <w:rsid w:val="001252EE"/>
    <w:rsid w:val="00125AA7"/>
    <w:rsid w:val="00125CD3"/>
    <w:rsid w:val="00127CB6"/>
    <w:rsid w:val="00130019"/>
    <w:rsid w:val="0013026B"/>
    <w:rsid w:val="00130664"/>
    <w:rsid w:val="00130FF8"/>
    <w:rsid w:val="001315C0"/>
    <w:rsid w:val="001338D6"/>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863"/>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7FB"/>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A69"/>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364"/>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18F"/>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7D4"/>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BC5"/>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2F1"/>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DB"/>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771"/>
    <w:rsid w:val="00302C7E"/>
    <w:rsid w:val="003032BA"/>
    <w:rsid w:val="003039AB"/>
    <w:rsid w:val="00303B97"/>
    <w:rsid w:val="00303C23"/>
    <w:rsid w:val="00303F91"/>
    <w:rsid w:val="003043A4"/>
    <w:rsid w:val="003048D4"/>
    <w:rsid w:val="00304D2E"/>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45A"/>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EB8"/>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2C71"/>
    <w:rsid w:val="004530FE"/>
    <w:rsid w:val="00453929"/>
    <w:rsid w:val="0045439F"/>
    <w:rsid w:val="0045497B"/>
    <w:rsid w:val="00455617"/>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37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49C"/>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0"/>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3F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1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5FAA"/>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246"/>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1B59"/>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CB3"/>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27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475"/>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452"/>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471"/>
    <w:rsid w:val="007E4918"/>
    <w:rsid w:val="007E4E65"/>
    <w:rsid w:val="007E4EAF"/>
    <w:rsid w:val="007E5603"/>
    <w:rsid w:val="007E5AD3"/>
    <w:rsid w:val="007E6473"/>
    <w:rsid w:val="007E67F2"/>
    <w:rsid w:val="007E6DD0"/>
    <w:rsid w:val="007E76AF"/>
    <w:rsid w:val="007F0088"/>
    <w:rsid w:val="007F00FD"/>
    <w:rsid w:val="007F1264"/>
    <w:rsid w:val="007F1825"/>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090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867"/>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43"/>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A2C"/>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B54"/>
    <w:rsid w:val="00911C4A"/>
    <w:rsid w:val="00912668"/>
    <w:rsid w:val="00912D27"/>
    <w:rsid w:val="00913E21"/>
    <w:rsid w:val="00913E4E"/>
    <w:rsid w:val="009143D9"/>
    <w:rsid w:val="0091444D"/>
    <w:rsid w:val="00914AB3"/>
    <w:rsid w:val="00915225"/>
    <w:rsid w:val="00915650"/>
    <w:rsid w:val="009156C2"/>
    <w:rsid w:val="00915BF8"/>
    <w:rsid w:val="009166FB"/>
    <w:rsid w:val="009167EF"/>
    <w:rsid w:val="00916CAD"/>
    <w:rsid w:val="00916FC9"/>
    <w:rsid w:val="009175D3"/>
    <w:rsid w:val="00917759"/>
    <w:rsid w:val="00917A8A"/>
    <w:rsid w:val="00917E08"/>
    <w:rsid w:val="00920175"/>
    <w:rsid w:val="009211E2"/>
    <w:rsid w:val="009222AA"/>
    <w:rsid w:val="0092230F"/>
    <w:rsid w:val="0092366D"/>
    <w:rsid w:val="0092410C"/>
    <w:rsid w:val="009248E2"/>
    <w:rsid w:val="00925A6E"/>
    <w:rsid w:val="00925D70"/>
    <w:rsid w:val="009272AF"/>
    <w:rsid w:val="009272F0"/>
    <w:rsid w:val="0092746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AA0"/>
    <w:rsid w:val="00994EF6"/>
    <w:rsid w:val="009950B1"/>
    <w:rsid w:val="009958C0"/>
    <w:rsid w:val="00995A3F"/>
    <w:rsid w:val="009960A9"/>
    <w:rsid w:val="00996805"/>
    <w:rsid w:val="00996D09"/>
    <w:rsid w:val="00997573"/>
    <w:rsid w:val="00997795"/>
    <w:rsid w:val="00997B4F"/>
    <w:rsid w:val="00997DDA"/>
    <w:rsid w:val="009A013F"/>
    <w:rsid w:val="009A030C"/>
    <w:rsid w:val="009A0F3F"/>
    <w:rsid w:val="009A2358"/>
    <w:rsid w:val="009A28E1"/>
    <w:rsid w:val="009A3CD9"/>
    <w:rsid w:val="009A3E87"/>
    <w:rsid w:val="009A4700"/>
    <w:rsid w:val="009A4B1C"/>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4B"/>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BA8"/>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34"/>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72"/>
    <w:rsid w:val="00AC5694"/>
    <w:rsid w:val="00AC5B40"/>
    <w:rsid w:val="00AC6062"/>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6E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6BC"/>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D4F"/>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6D0"/>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A0C"/>
    <w:rsid w:val="00B5675D"/>
    <w:rsid w:val="00B56832"/>
    <w:rsid w:val="00B56932"/>
    <w:rsid w:val="00B56972"/>
    <w:rsid w:val="00B56F61"/>
    <w:rsid w:val="00B5764D"/>
    <w:rsid w:val="00B576FF"/>
    <w:rsid w:val="00B57E71"/>
    <w:rsid w:val="00B60785"/>
    <w:rsid w:val="00B6150E"/>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77D89"/>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16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2DB8"/>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8AE"/>
    <w:rsid w:val="00BF59EE"/>
    <w:rsid w:val="00BF5AC3"/>
    <w:rsid w:val="00BF5CAA"/>
    <w:rsid w:val="00BF5ED4"/>
    <w:rsid w:val="00BF659B"/>
    <w:rsid w:val="00BF77BC"/>
    <w:rsid w:val="00C00B71"/>
    <w:rsid w:val="00C01944"/>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8E5"/>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4C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E88"/>
    <w:rsid w:val="00CA405E"/>
    <w:rsid w:val="00CA475A"/>
    <w:rsid w:val="00CA554D"/>
    <w:rsid w:val="00CA6338"/>
    <w:rsid w:val="00CA6424"/>
    <w:rsid w:val="00CA661A"/>
    <w:rsid w:val="00CA68F6"/>
    <w:rsid w:val="00CA695B"/>
    <w:rsid w:val="00CA7465"/>
    <w:rsid w:val="00CA766E"/>
    <w:rsid w:val="00CA7CDB"/>
    <w:rsid w:val="00CB0330"/>
    <w:rsid w:val="00CB0D29"/>
    <w:rsid w:val="00CB19BD"/>
    <w:rsid w:val="00CB1A26"/>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3D7"/>
    <w:rsid w:val="00D0152C"/>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574"/>
    <w:rsid w:val="00D44932"/>
    <w:rsid w:val="00D44A35"/>
    <w:rsid w:val="00D4526E"/>
    <w:rsid w:val="00D453DF"/>
    <w:rsid w:val="00D4559F"/>
    <w:rsid w:val="00D45606"/>
    <w:rsid w:val="00D457AA"/>
    <w:rsid w:val="00D45996"/>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E7D"/>
    <w:rsid w:val="00E3412D"/>
    <w:rsid w:val="00E348D9"/>
    <w:rsid w:val="00E34A25"/>
    <w:rsid w:val="00E35949"/>
    <w:rsid w:val="00E35AE5"/>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28E"/>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115"/>
    <w:rsid w:val="00E878F6"/>
    <w:rsid w:val="00E9051C"/>
    <w:rsid w:val="00E90FF6"/>
    <w:rsid w:val="00E91034"/>
    <w:rsid w:val="00E91ACC"/>
    <w:rsid w:val="00E9266C"/>
    <w:rsid w:val="00E929DA"/>
    <w:rsid w:val="00E92A57"/>
    <w:rsid w:val="00E93762"/>
    <w:rsid w:val="00E944C8"/>
    <w:rsid w:val="00E944D6"/>
    <w:rsid w:val="00E94CFA"/>
    <w:rsid w:val="00E9531C"/>
    <w:rsid w:val="00E95373"/>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AE2"/>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620"/>
    <w:rsid w:val="00F177CB"/>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C2B"/>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655"/>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EF3F889"/>
    <w:rsid w:val="185F29C2"/>
    <w:rsid w:val="1DCA415E"/>
    <w:rsid w:val="2FD7E2CB"/>
    <w:rsid w:val="349F8F0C"/>
    <w:rsid w:val="4A4B6DAF"/>
    <w:rsid w:val="4B38C2C8"/>
    <w:rsid w:val="4D2397C2"/>
    <w:rsid w:val="507AB4AB"/>
    <w:rsid w:val="7895816A"/>
    <w:rsid w:val="79EA70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IvDbodytextChar">
    <w:name w:val="IvD bodytext Char"/>
    <w:link w:val="IvDbodytext"/>
    <w:qFormat/>
    <w:locked/>
    <w:rsid w:val="00B77D89"/>
    <w:rPr>
      <w:rFonts w:ascii="Arial" w:hAnsi="Arial" w:cs="Arial"/>
      <w:spacing w:val="2"/>
    </w:rPr>
  </w:style>
  <w:style w:type="paragraph" w:customStyle="1" w:styleId="IvDbodytext">
    <w:name w:val="IvD bodytext"/>
    <w:basedOn w:val="BodyText"/>
    <w:link w:val="IvDbodytextChar"/>
    <w:qFormat/>
    <w:rsid w:val="00B77D89"/>
    <w:pPr>
      <w:keepLines/>
      <w:tabs>
        <w:tab w:val="left" w:pos="2552"/>
        <w:tab w:val="left" w:pos="3856"/>
        <w:tab w:val="left" w:pos="5216"/>
        <w:tab w:val="left" w:pos="6464"/>
        <w:tab w:val="left" w:pos="7768"/>
        <w:tab w:val="left" w:pos="9072"/>
        <w:tab w:val="left" w:pos="9639"/>
      </w:tabs>
      <w:overflowPunct/>
      <w:autoSpaceDE/>
      <w:autoSpaceDN/>
      <w:adjustRightInd/>
      <w:spacing w:before="240" w:after="160" w:line="259" w:lineRule="auto"/>
      <w:jc w:val="left"/>
      <w:textAlignment w:val="auto"/>
    </w:pPr>
    <w:rPr>
      <w:rFonts w:ascii="Arial" w:eastAsia="Malgun Gothic" w:hAnsi="Arial" w:cs="Arial"/>
      <w:spacing w:val="2"/>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1732920">
      <w:bodyDiv w:val="1"/>
      <w:marLeft w:val="0"/>
      <w:marRight w:val="0"/>
      <w:marTop w:val="0"/>
      <w:marBottom w:val="0"/>
      <w:divBdr>
        <w:top w:val="none" w:sz="0" w:space="0" w:color="auto"/>
        <w:left w:val="none" w:sz="0" w:space="0" w:color="auto"/>
        <w:bottom w:val="none" w:sz="0" w:space="0" w:color="auto"/>
        <w:right w:val="none" w:sz="0" w:space="0" w:color="auto"/>
      </w:divBdr>
      <w:divsChild>
        <w:div w:id="1690526367">
          <w:marLeft w:val="0"/>
          <w:marRight w:val="0"/>
          <w:marTop w:val="24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229</TotalTime>
  <Pages>1</Pages>
  <Words>1256</Words>
  <Characters>7163</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Qualcomm-Haris</cp:lastModifiedBy>
  <cp:revision>69</cp:revision>
  <cp:lastPrinted>2017-11-09T01:38:00Z</cp:lastPrinted>
  <dcterms:created xsi:type="dcterms:W3CDTF">2025-02-28T14:24:00Z</dcterms:created>
  <dcterms:modified xsi:type="dcterms:W3CDTF">2025-03-03T16:45:00Z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